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4DACF" w14:textId="77777777" w:rsidR="002B1A62" w:rsidRDefault="00000000">
      <w:pPr>
        <w:pStyle w:val="Szvegtrzs"/>
        <w:spacing w:before="240" w:after="480" w:line="240" w:lineRule="auto"/>
        <w:jc w:val="center"/>
        <w:rPr>
          <w:b/>
          <w:bCs/>
        </w:rPr>
      </w:pPr>
      <w:r>
        <w:rPr>
          <w:b/>
          <w:bCs/>
        </w:rPr>
        <w:t>Tiszavasvári Város Önkormányzata Képviselő-testületének 2/2023. (II. 14.) önkormányzati rendelete</w:t>
      </w:r>
    </w:p>
    <w:p w14:paraId="49CB3AC6" w14:textId="77777777" w:rsidR="002B1A62" w:rsidRDefault="00000000">
      <w:pPr>
        <w:pStyle w:val="Szvegtrzs"/>
        <w:spacing w:before="240" w:after="480" w:line="240" w:lineRule="auto"/>
        <w:jc w:val="center"/>
        <w:rPr>
          <w:b/>
          <w:bCs/>
        </w:rPr>
      </w:pPr>
      <w:r>
        <w:rPr>
          <w:b/>
          <w:bCs/>
        </w:rPr>
        <w:t>az önkormányzat 2023. évi költségvetéséről</w:t>
      </w:r>
    </w:p>
    <w:p w14:paraId="149A9646" w14:textId="77777777" w:rsidR="002B1A62" w:rsidRDefault="00000000">
      <w:pPr>
        <w:pStyle w:val="Szvegtrzs"/>
        <w:spacing w:before="220" w:after="0" w:line="240" w:lineRule="auto"/>
        <w:jc w:val="both"/>
      </w:pPr>
      <w:r>
        <w:t>A helyi önkormányzatok és szerveik, a köztársasági megbízottak, valamint egyes centrális alárendeltségű szervek feladat-és hatásköreiről szóló 1991. évi XX. törvény 138. § (1) bekezdés b) pontjában kapott felhatalmazás alapján, az Alaptörvény 32. cikk (1) bekezdés a) pontjában meghatározott feladatkörében eljárva - a Magyarország helyi önkormányzatairól szóló 2011. évi CLXXXIX. törvény 120. § (1) bekezdés a) pontjában, valamint Tiszavasvári Város Önkormányzata Képviselő-testülete szervezeti és működési szabályzatáról szóló rendelet megalkotásáról szóló 6/2022. (II.25.) önkormányzati rendelet 3. melléklet 2.1 pontjában biztosított véleményezési jogkörében illetékes Pénzügyi és Ügyrendi Bizottság és a Tiszavasvári Város Önkormányzata Képviselő-testülete szervezeti és működési szabályzatáról szóló rendelet megalkotásáról szóló 6/2022. (II.25.) önkormányzati rendelet 3. melléklet 2.1. pontjában biztosított véleményezési jogkörében illetékes Szociális és Humán Bizottság véleményének kikérésével valamint a Gazdasági Kamarákról szóló 1999. évi CXXI. tv. 37. §. (4) bekezdésében foglaltak alapján a Nemzeti Agrárgazdasági Kamara Szabolcs-Szatmár-Bereg Vármegyei Igazgatóság és a Szabolcs-Szatmár-Bereg Vármegyei Kereskedelmi és Iparkamara véleményének kikérésével a következőket rendeli el:</w:t>
      </w:r>
    </w:p>
    <w:p w14:paraId="0983B4D4" w14:textId="77777777" w:rsidR="002B1A62" w:rsidRDefault="00000000">
      <w:pPr>
        <w:pStyle w:val="Szvegtrzs"/>
        <w:spacing w:before="360" w:after="0" w:line="240" w:lineRule="auto"/>
        <w:jc w:val="center"/>
        <w:rPr>
          <w:i/>
          <w:iCs/>
        </w:rPr>
      </w:pPr>
      <w:r>
        <w:rPr>
          <w:i/>
          <w:iCs/>
        </w:rPr>
        <w:t>I. Fejezet</w:t>
      </w:r>
    </w:p>
    <w:p w14:paraId="1CBCE1BD" w14:textId="77777777" w:rsidR="002B1A62" w:rsidRDefault="00000000">
      <w:pPr>
        <w:pStyle w:val="Szvegtrzs"/>
        <w:spacing w:after="0" w:line="240" w:lineRule="auto"/>
        <w:jc w:val="center"/>
        <w:rPr>
          <w:i/>
          <w:iCs/>
        </w:rPr>
      </w:pPr>
      <w:r>
        <w:rPr>
          <w:i/>
          <w:iCs/>
        </w:rPr>
        <w:t>A költségvetés általános szabályai</w:t>
      </w:r>
    </w:p>
    <w:p w14:paraId="152CD665" w14:textId="77777777" w:rsidR="002B1A62" w:rsidRDefault="00000000">
      <w:pPr>
        <w:pStyle w:val="Szvegtrzs"/>
        <w:spacing w:before="280" w:after="0" w:line="240" w:lineRule="auto"/>
        <w:jc w:val="center"/>
        <w:rPr>
          <w:b/>
          <w:bCs/>
        </w:rPr>
      </w:pPr>
      <w:r>
        <w:rPr>
          <w:b/>
          <w:bCs/>
        </w:rPr>
        <w:t>1. A rendelet hatálya</w:t>
      </w:r>
    </w:p>
    <w:p w14:paraId="7429A626" w14:textId="77777777" w:rsidR="002B1A62" w:rsidRDefault="00000000">
      <w:pPr>
        <w:pStyle w:val="Szvegtrzs"/>
        <w:spacing w:before="240" w:after="240" w:line="240" w:lineRule="auto"/>
        <w:jc w:val="center"/>
        <w:rPr>
          <w:b/>
          <w:bCs/>
        </w:rPr>
      </w:pPr>
      <w:r>
        <w:rPr>
          <w:b/>
          <w:bCs/>
        </w:rPr>
        <w:t>1. §</w:t>
      </w:r>
    </w:p>
    <w:p w14:paraId="7CD7E840" w14:textId="77777777" w:rsidR="002B1A62" w:rsidRDefault="00000000">
      <w:pPr>
        <w:pStyle w:val="Szvegtrzs"/>
        <w:spacing w:after="0" w:line="240" w:lineRule="auto"/>
        <w:jc w:val="both"/>
      </w:pPr>
      <w:r>
        <w:t>A rendelet hatálya a képviselő-testületre, annak bizottságaira, a polgármesteri hivatalra és az önkormányzat irányítása alá tartozó költségvetési szervekre (intézményekre) terjed ki.</w:t>
      </w:r>
    </w:p>
    <w:p w14:paraId="01F5E78C" w14:textId="77777777" w:rsidR="002B1A62" w:rsidRDefault="00000000">
      <w:pPr>
        <w:pStyle w:val="Szvegtrzs"/>
        <w:spacing w:before="280" w:after="0" w:line="240" w:lineRule="auto"/>
        <w:jc w:val="center"/>
        <w:rPr>
          <w:b/>
          <w:bCs/>
        </w:rPr>
      </w:pPr>
      <w:r>
        <w:rPr>
          <w:b/>
          <w:bCs/>
        </w:rPr>
        <w:t>2. A költségvetés bevételei és kiadásai</w:t>
      </w:r>
    </w:p>
    <w:p w14:paraId="51C0A8EB" w14:textId="77777777" w:rsidR="002B1A62" w:rsidRDefault="00000000">
      <w:pPr>
        <w:pStyle w:val="Szvegtrzs"/>
        <w:spacing w:before="240" w:after="240" w:line="240" w:lineRule="auto"/>
        <w:jc w:val="center"/>
        <w:rPr>
          <w:b/>
          <w:bCs/>
        </w:rPr>
      </w:pPr>
      <w:r>
        <w:rPr>
          <w:b/>
          <w:bCs/>
        </w:rPr>
        <w:t>2. §</w:t>
      </w:r>
    </w:p>
    <w:p w14:paraId="671D2F04" w14:textId="77777777" w:rsidR="002B1A62" w:rsidRDefault="00000000">
      <w:pPr>
        <w:pStyle w:val="Szvegtrzs"/>
        <w:spacing w:after="0" w:line="240" w:lineRule="auto"/>
        <w:jc w:val="both"/>
      </w:pPr>
      <w:r>
        <w:t>(1) A képviselő-testület az önkormányzat 2023. évi költségvetését:</w:t>
      </w:r>
    </w:p>
    <w:p w14:paraId="65A18FA8" w14:textId="77777777" w:rsidR="002B1A62" w:rsidRDefault="00000000">
      <w:pPr>
        <w:pStyle w:val="Szvegtrzs"/>
        <w:spacing w:after="0" w:line="240" w:lineRule="auto"/>
        <w:ind w:left="580" w:hanging="560"/>
        <w:jc w:val="both"/>
      </w:pPr>
      <w:r>
        <w:rPr>
          <w:i/>
          <w:iCs/>
        </w:rPr>
        <w:t>a)</w:t>
      </w:r>
      <w:r>
        <w:tab/>
      </w:r>
      <w:r>
        <w:rPr>
          <w:b/>
          <w:bCs/>
        </w:rPr>
        <w:t xml:space="preserve">3.930.092.531 </w:t>
      </w:r>
      <w:r>
        <w:t>Ft költségvetési bevétellel</w:t>
      </w:r>
    </w:p>
    <w:p w14:paraId="02110CC2" w14:textId="77777777" w:rsidR="002B1A62" w:rsidRDefault="00000000">
      <w:pPr>
        <w:pStyle w:val="Szvegtrzs"/>
        <w:spacing w:after="0" w:line="240" w:lineRule="auto"/>
        <w:ind w:left="580" w:hanging="560"/>
        <w:jc w:val="both"/>
      </w:pPr>
      <w:r>
        <w:rPr>
          <w:i/>
          <w:iCs/>
        </w:rPr>
        <w:t>b)</w:t>
      </w:r>
      <w:r>
        <w:tab/>
      </w:r>
      <w:r>
        <w:rPr>
          <w:b/>
          <w:bCs/>
        </w:rPr>
        <w:t xml:space="preserve">6.303.599.482 </w:t>
      </w:r>
      <w:r>
        <w:t>Ft költségvetési kiadással</w:t>
      </w:r>
    </w:p>
    <w:p w14:paraId="63231117" w14:textId="77777777" w:rsidR="002B1A62" w:rsidRDefault="00000000">
      <w:pPr>
        <w:pStyle w:val="Szvegtrzs"/>
        <w:spacing w:after="0" w:line="240" w:lineRule="auto"/>
        <w:ind w:left="580" w:hanging="560"/>
        <w:jc w:val="both"/>
      </w:pPr>
      <w:r>
        <w:rPr>
          <w:i/>
          <w:iCs/>
        </w:rPr>
        <w:t>c)</w:t>
      </w:r>
      <w:r>
        <w:tab/>
      </w:r>
      <w:r>
        <w:rPr>
          <w:b/>
          <w:bCs/>
        </w:rPr>
        <w:t>2.373.506.951</w:t>
      </w:r>
      <w:r>
        <w:t xml:space="preserve"> Ft költségvetési hiánnyal, ebből:</w:t>
      </w:r>
    </w:p>
    <w:p w14:paraId="53539C6A" w14:textId="77777777" w:rsidR="002B1A62" w:rsidRDefault="00000000">
      <w:pPr>
        <w:pStyle w:val="Szvegtrzs"/>
        <w:spacing w:after="0" w:line="240" w:lineRule="auto"/>
        <w:ind w:left="980" w:hanging="400"/>
        <w:jc w:val="both"/>
      </w:pPr>
      <w:r>
        <w:rPr>
          <w:i/>
          <w:iCs/>
        </w:rPr>
        <w:t>ca)</w:t>
      </w:r>
      <w:r>
        <w:tab/>
      </w:r>
      <w:r>
        <w:rPr>
          <w:b/>
          <w:bCs/>
        </w:rPr>
        <w:t xml:space="preserve">183.012.261 </w:t>
      </w:r>
      <w:r>
        <w:t>Ft működési hiánnyal</w:t>
      </w:r>
    </w:p>
    <w:p w14:paraId="49A45F0E" w14:textId="77777777" w:rsidR="002B1A62" w:rsidRDefault="00000000">
      <w:pPr>
        <w:pStyle w:val="Szvegtrzs"/>
        <w:spacing w:after="0" w:line="240" w:lineRule="auto"/>
        <w:ind w:left="980" w:hanging="400"/>
        <w:jc w:val="both"/>
      </w:pPr>
      <w:r>
        <w:rPr>
          <w:i/>
          <w:iCs/>
        </w:rPr>
        <w:t>cb)</w:t>
      </w:r>
      <w:r>
        <w:tab/>
      </w:r>
      <w:r>
        <w:rPr>
          <w:b/>
          <w:bCs/>
        </w:rPr>
        <w:t xml:space="preserve">2.190.494.690 </w:t>
      </w:r>
      <w:r>
        <w:t>Ft felhalmozási hiánnyal</w:t>
      </w:r>
    </w:p>
    <w:p w14:paraId="41DF800A" w14:textId="77777777" w:rsidR="002B1A62" w:rsidRDefault="00000000">
      <w:pPr>
        <w:pStyle w:val="Szvegtrzs"/>
        <w:spacing w:after="0" w:line="240" w:lineRule="auto"/>
        <w:ind w:left="580" w:hanging="560"/>
        <w:jc w:val="both"/>
      </w:pPr>
      <w:r>
        <w:rPr>
          <w:i/>
          <w:iCs/>
        </w:rPr>
        <w:t>d)</w:t>
      </w:r>
      <w:r>
        <w:tab/>
      </w:r>
      <w:r>
        <w:rPr>
          <w:b/>
          <w:bCs/>
        </w:rPr>
        <w:t xml:space="preserve">3.557.268.243 </w:t>
      </w:r>
      <w:r>
        <w:t>Ft finanszírozási bevétellel</w:t>
      </w:r>
    </w:p>
    <w:p w14:paraId="363FE550" w14:textId="77777777" w:rsidR="002B1A62" w:rsidRDefault="00000000">
      <w:pPr>
        <w:pStyle w:val="Szvegtrzs"/>
        <w:spacing w:after="0" w:line="240" w:lineRule="auto"/>
        <w:ind w:left="580" w:hanging="560"/>
        <w:jc w:val="both"/>
      </w:pPr>
      <w:r>
        <w:rPr>
          <w:i/>
          <w:iCs/>
        </w:rPr>
        <w:t>e)</w:t>
      </w:r>
      <w:r>
        <w:tab/>
      </w:r>
      <w:r>
        <w:rPr>
          <w:b/>
          <w:bCs/>
        </w:rPr>
        <w:t>1.183.761.292</w:t>
      </w:r>
      <w:r>
        <w:t xml:space="preserve"> Ft finanszírozási kiadással</w:t>
      </w:r>
    </w:p>
    <w:p w14:paraId="4C4CF432" w14:textId="77777777" w:rsidR="002B1A62" w:rsidRDefault="00000000">
      <w:pPr>
        <w:pStyle w:val="Szvegtrzs"/>
        <w:spacing w:after="0" w:line="240" w:lineRule="auto"/>
        <w:ind w:left="580" w:hanging="560"/>
        <w:jc w:val="both"/>
      </w:pPr>
      <w:r>
        <w:rPr>
          <w:i/>
          <w:iCs/>
        </w:rPr>
        <w:t>f)</w:t>
      </w:r>
      <w:r>
        <w:tab/>
      </w:r>
      <w:r>
        <w:rPr>
          <w:b/>
          <w:bCs/>
        </w:rPr>
        <w:t>2.373.506.951</w:t>
      </w:r>
      <w:r>
        <w:t xml:space="preserve"> Ft finanszírozási többlettel, ebből:</w:t>
      </w:r>
    </w:p>
    <w:p w14:paraId="3F40FC9A" w14:textId="77777777" w:rsidR="002B1A62" w:rsidRDefault="00000000">
      <w:pPr>
        <w:pStyle w:val="Szvegtrzs"/>
        <w:spacing w:after="0" w:line="240" w:lineRule="auto"/>
        <w:ind w:left="980" w:hanging="400"/>
        <w:jc w:val="both"/>
      </w:pPr>
      <w:r>
        <w:rPr>
          <w:i/>
          <w:iCs/>
        </w:rPr>
        <w:t>fa)</w:t>
      </w:r>
      <w:r>
        <w:tab/>
      </w:r>
      <w:r>
        <w:rPr>
          <w:b/>
          <w:bCs/>
        </w:rPr>
        <w:t>69.736.957</w:t>
      </w:r>
      <w:r>
        <w:t xml:space="preserve"> Ft működési többlettel</w:t>
      </w:r>
    </w:p>
    <w:p w14:paraId="3B278300" w14:textId="77777777" w:rsidR="002B1A62" w:rsidRDefault="00000000">
      <w:pPr>
        <w:pStyle w:val="Szvegtrzs"/>
        <w:spacing w:after="0" w:line="240" w:lineRule="auto"/>
        <w:ind w:left="980" w:hanging="400"/>
        <w:jc w:val="both"/>
      </w:pPr>
      <w:r>
        <w:rPr>
          <w:i/>
          <w:iCs/>
        </w:rPr>
        <w:t>fb)</w:t>
      </w:r>
      <w:r>
        <w:tab/>
      </w:r>
      <w:r>
        <w:rPr>
          <w:b/>
          <w:bCs/>
        </w:rPr>
        <w:t xml:space="preserve">2.303.769.994 </w:t>
      </w:r>
      <w:r>
        <w:t>Ft felhalmozási többlettel</w:t>
      </w:r>
    </w:p>
    <w:p w14:paraId="75D975C8" w14:textId="77777777" w:rsidR="002B1A62" w:rsidRDefault="00000000">
      <w:pPr>
        <w:pStyle w:val="Szvegtrzs"/>
        <w:spacing w:after="0" w:line="240" w:lineRule="auto"/>
        <w:ind w:left="580"/>
        <w:jc w:val="both"/>
      </w:pPr>
      <w:r>
        <w:t>állapítja meg.</w:t>
      </w:r>
    </w:p>
    <w:p w14:paraId="3288713E" w14:textId="77777777" w:rsidR="002B1A62" w:rsidRDefault="00000000">
      <w:pPr>
        <w:pStyle w:val="Szvegtrzs"/>
        <w:spacing w:before="240" w:after="0" w:line="240" w:lineRule="auto"/>
        <w:jc w:val="both"/>
      </w:pPr>
      <w:r>
        <w:lastRenderedPageBreak/>
        <w:t>(2) Az (1) bekezdésben megállapított költségvetési bevételek forrásonkénti, a költségvetési kiadások jogcímenkénti megoszlását önkormányzati szinten, továbbá a finanszírozási bevételeket és kiadásokat e rendelet 1. melléklete alapján határozza meg a képviselő-testület.</w:t>
      </w:r>
    </w:p>
    <w:p w14:paraId="376D2D78" w14:textId="77777777" w:rsidR="002B1A62" w:rsidRDefault="00000000">
      <w:pPr>
        <w:pStyle w:val="Szvegtrzs"/>
        <w:spacing w:before="240" w:after="0" w:line="240" w:lineRule="auto"/>
        <w:jc w:val="both"/>
      </w:pPr>
      <w:r>
        <w:t>(3) A bevételi és kiadási előirányzat-csoportok, kiemelt előirányzatok és azon belül kötelező feladatok, önként vállalt feladatok, államigazgatási feladatok, vállalkozási feladatok szerinti bontásban az 2, 3, 4, 5, mellékletek szerint állapítja meg.</w:t>
      </w:r>
    </w:p>
    <w:p w14:paraId="7276152E" w14:textId="77777777" w:rsidR="002B1A62" w:rsidRDefault="00000000">
      <w:pPr>
        <w:pStyle w:val="Szvegtrzs"/>
        <w:spacing w:before="240" w:after="0" w:line="240" w:lineRule="auto"/>
        <w:jc w:val="both"/>
      </w:pPr>
      <w:r>
        <w:t>(4) A működési és felhalmozási bevételek és kiadások előirányzatai mérlegszerű bemutatását önkormányzati szinten a 6. és a 7. melléklet részletezi.</w:t>
      </w:r>
    </w:p>
    <w:p w14:paraId="37177594" w14:textId="77777777" w:rsidR="002B1A62" w:rsidRDefault="00000000">
      <w:pPr>
        <w:pStyle w:val="Szvegtrzs"/>
        <w:spacing w:before="240" w:after="0" w:line="240" w:lineRule="auto"/>
        <w:jc w:val="both"/>
      </w:pPr>
      <w:r>
        <w:t>(5) A működési hiány belső finanszírozásának érdekében a képviselő-testület az előző év költségvetési maradványának felhasználását rendeli el.</w:t>
      </w:r>
    </w:p>
    <w:p w14:paraId="1A068FF3" w14:textId="77777777" w:rsidR="002B1A62" w:rsidRDefault="00000000" w:rsidP="00DD1EA0">
      <w:pPr>
        <w:pStyle w:val="Szvegtrzs"/>
        <w:spacing w:before="280" w:after="120" w:line="240" w:lineRule="auto"/>
        <w:jc w:val="center"/>
        <w:rPr>
          <w:b/>
          <w:bCs/>
        </w:rPr>
      </w:pPr>
      <w:r>
        <w:rPr>
          <w:b/>
          <w:bCs/>
        </w:rPr>
        <w:t>3. A költségvetés részletezése</w:t>
      </w:r>
    </w:p>
    <w:p w14:paraId="08CD274F" w14:textId="77777777" w:rsidR="002B1A62" w:rsidRDefault="00000000" w:rsidP="00DD1EA0">
      <w:pPr>
        <w:pStyle w:val="Szvegtrzs"/>
        <w:spacing w:before="240" w:after="120" w:line="240" w:lineRule="auto"/>
        <w:jc w:val="center"/>
        <w:rPr>
          <w:b/>
          <w:bCs/>
        </w:rPr>
      </w:pPr>
      <w:r>
        <w:rPr>
          <w:b/>
          <w:bCs/>
        </w:rPr>
        <w:t>3. §</w:t>
      </w:r>
    </w:p>
    <w:p w14:paraId="4169C6DC" w14:textId="77777777" w:rsidR="002B1A62" w:rsidRDefault="00000000">
      <w:pPr>
        <w:pStyle w:val="Szvegtrzs"/>
        <w:spacing w:after="0" w:line="240" w:lineRule="auto"/>
        <w:jc w:val="both"/>
      </w:pPr>
      <w:r>
        <w:t>(1) A Képviselő-testület az önkormányzat 2023. évi költségvetését részletesen a következők szerint állapítja meg:</w:t>
      </w:r>
    </w:p>
    <w:p w14:paraId="11FEB280" w14:textId="77777777" w:rsidR="002B1A62" w:rsidRDefault="00000000">
      <w:pPr>
        <w:pStyle w:val="Szvegtrzs"/>
        <w:spacing w:after="0" w:line="240" w:lineRule="auto"/>
        <w:ind w:left="580" w:hanging="560"/>
        <w:jc w:val="both"/>
      </w:pPr>
      <w:r>
        <w:rPr>
          <w:i/>
          <w:iCs/>
        </w:rPr>
        <w:t>a)</w:t>
      </w:r>
      <w:r>
        <w:tab/>
        <w:t>Az önkormányzat adósságot keletkeztető ügyletekből és kezességvállalásokból fennálló kötelezettségeit a 8. melléklet részletezi.</w:t>
      </w:r>
    </w:p>
    <w:p w14:paraId="7312A466" w14:textId="77777777" w:rsidR="002B1A62" w:rsidRDefault="00000000">
      <w:pPr>
        <w:pStyle w:val="Szvegtrzs"/>
        <w:spacing w:after="0" w:line="240" w:lineRule="auto"/>
        <w:ind w:left="580" w:hanging="560"/>
        <w:jc w:val="both"/>
      </w:pPr>
      <w:r>
        <w:rPr>
          <w:i/>
          <w:iCs/>
        </w:rPr>
        <w:t>b)</w:t>
      </w:r>
      <w:r>
        <w:tab/>
        <w:t>Az önkormányzat saját bevételeinek részletezését az adósságot keletkeztető ügyletből származó tárgyévi fizetési kötelezettség megállapításához a 9. melléklet tartalmazza.</w:t>
      </w:r>
    </w:p>
    <w:p w14:paraId="2D39DD55" w14:textId="77777777" w:rsidR="002B1A62" w:rsidRDefault="00000000">
      <w:pPr>
        <w:pStyle w:val="Szvegtrzs"/>
        <w:spacing w:after="0" w:line="240" w:lineRule="auto"/>
        <w:ind w:left="580" w:hanging="560"/>
        <w:jc w:val="both"/>
      </w:pPr>
      <w:r>
        <w:rPr>
          <w:i/>
          <w:iCs/>
        </w:rPr>
        <w:t>c)</w:t>
      </w:r>
      <w:r>
        <w:tab/>
        <w:t>Az önkormányzat 2023. évi adósságot keletkeztető fejlesztési céljait az 10. melléklet tartalmazza.</w:t>
      </w:r>
    </w:p>
    <w:p w14:paraId="1FECDE85" w14:textId="77777777" w:rsidR="002B1A62" w:rsidRDefault="00000000">
      <w:pPr>
        <w:pStyle w:val="Szvegtrzs"/>
        <w:spacing w:after="0" w:line="240" w:lineRule="auto"/>
        <w:ind w:left="580" w:hanging="560"/>
        <w:jc w:val="both"/>
      </w:pPr>
      <w:r>
        <w:rPr>
          <w:i/>
          <w:iCs/>
        </w:rPr>
        <w:t>d)</w:t>
      </w:r>
      <w:r>
        <w:tab/>
        <w:t>Az önkormányzat költségvetésében szereplő beruházások kiadásainak beruházásonkénti részletezését a 11. melléklet szerint határozza meg.</w:t>
      </w:r>
    </w:p>
    <w:p w14:paraId="5D216995" w14:textId="77777777" w:rsidR="002B1A62" w:rsidRDefault="00000000">
      <w:pPr>
        <w:pStyle w:val="Szvegtrzs"/>
        <w:spacing w:after="0" w:line="240" w:lineRule="auto"/>
        <w:ind w:left="580" w:hanging="560"/>
        <w:jc w:val="both"/>
      </w:pPr>
      <w:r>
        <w:rPr>
          <w:i/>
          <w:iCs/>
        </w:rPr>
        <w:t>e)</w:t>
      </w:r>
      <w:r>
        <w:tab/>
        <w:t>Az önkormányzat költségvetésében szereplő felújítások kiadásait felújításonként a 12</w:t>
      </w:r>
      <w:r>
        <w:rPr>
          <w:i/>
          <w:iCs/>
        </w:rPr>
        <w:t>.</w:t>
      </w:r>
      <w:r>
        <w:t xml:space="preserve"> melléklet szerint részletezi.</w:t>
      </w:r>
    </w:p>
    <w:p w14:paraId="65DC6E17" w14:textId="77777777" w:rsidR="002B1A62" w:rsidRDefault="00000000">
      <w:pPr>
        <w:pStyle w:val="Szvegtrzs"/>
        <w:spacing w:after="0" w:line="240" w:lineRule="auto"/>
        <w:ind w:left="580" w:hanging="560"/>
        <w:jc w:val="both"/>
      </w:pPr>
      <w:r>
        <w:rPr>
          <w:i/>
          <w:iCs/>
        </w:rPr>
        <w:t>f)</w:t>
      </w:r>
      <w:r>
        <w:tab/>
        <w:t>Az Európai Uniós támogatással megvalósuló programokat és projekteket a 13. mellékletek szerint hagyja jóvá. Önkormányzaton kívül megvalósuló projektekhez való hozzájárulást nem tervez.</w:t>
      </w:r>
    </w:p>
    <w:p w14:paraId="547856F3" w14:textId="419FFBC1" w:rsidR="002B1A62" w:rsidRDefault="00000000">
      <w:pPr>
        <w:pStyle w:val="Szvegtrzs"/>
        <w:spacing w:after="0" w:line="240" w:lineRule="auto"/>
        <w:ind w:left="580" w:hanging="560"/>
        <w:jc w:val="both"/>
      </w:pPr>
      <w:r>
        <w:rPr>
          <w:i/>
          <w:iCs/>
        </w:rPr>
        <w:t>g)</w:t>
      </w:r>
      <w:r>
        <w:tab/>
        <w:t>A 2. § (1) bekezdésében megállapított bevételek és kiadások önkormányzati, polgármesteri hivatali továbbá költségvetési szervenkénti megoszlását, és az éves tervezett létszám előirányzatot költségvetési szervenként, feladatonként és azon belül kötelező feladatok, önként vállalt feladatok, vállalkozási feladatok és államigazgatási feladatok szerinti bontásban a 14.-33, 34. mellékletek és a 42. melléklet szerint határozza meg.</w:t>
      </w:r>
    </w:p>
    <w:p w14:paraId="30724595" w14:textId="6B2C6F09" w:rsidR="00DD1EA0" w:rsidRDefault="00DD1EA0">
      <w:pPr>
        <w:pStyle w:val="Szvegtrzs"/>
        <w:spacing w:after="0" w:line="240" w:lineRule="auto"/>
        <w:ind w:left="580" w:hanging="560"/>
        <w:jc w:val="both"/>
      </w:pPr>
      <w:r>
        <w:t>h)</w:t>
      </w:r>
      <w:r>
        <w:tab/>
      </w:r>
      <w:r w:rsidRPr="000833FC">
        <w:rPr>
          <w:shd w:val="clear" w:color="auto" w:fill="FFFFFF"/>
        </w:rPr>
        <w:t>A tájékoztató táblákat a rendelet 36.-44. mellékletei tartalmazzák.</w:t>
      </w:r>
    </w:p>
    <w:p w14:paraId="5D0F4306" w14:textId="77777777" w:rsidR="00DD1EA0" w:rsidRDefault="00000000" w:rsidP="00DD1EA0">
      <w:pPr>
        <w:pStyle w:val="Szvegtrzs"/>
        <w:spacing w:before="120" w:after="120"/>
      </w:pPr>
      <w:r>
        <w:t xml:space="preserve">(2) Az önkormányzat a kiadások között </w:t>
      </w:r>
      <w:r>
        <w:rPr>
          <w:b/>
          <w:bCs/>
        </w:rPr>
        <w:t>10.000.000</w:t>
      </w:r>
      <w:r>
        <w:t xml:space="preserve"> Ft általános, </w:t>
      </w:r>
      <w:r>
        <w:rPr>
          <w:b/>
          <w:bCs/>
        </w:rPr>
        <w:t>110.093.095</w:t>
      </w:r>
      <w:r>
        <w:t xml:space="preserve"> Ft céltartalékot állapít meg</w:t>
      </w:r>
      <w:r w:rsidR="00DD1EA0" w:rsidRPr="00687260">
        <w:t xml:space="preserve">, </w:t>
      </w:r>
      <w:r w:rsidR="00DD1EA0" w:rsidRPr="00687260">
        <w:rPr>
          <w:shd w:val="clear" w:color="auto" w:fill="FFFFFF"/>
        </w:rPr>
        <w:t xml:space="preserve">melyeket </w:t>
      </w:r>
      <w:r w:rsidR="00DD1EA0" w:rsidRPr="00DD1EA0">
        <w:rPr>
          <w:shd w:val="clear" w:color="auto" w:fill="FFFFFF"/>
        </w:rPr>
        <w:t>részletesen a </w:t>
      </w:r>
      <w:hyperlink r:id="rId7" w:anchor="ME35" w:history="1">
        <w:r w:rsidR="00DD1EA0" w:rsidRPr="00DD1EA0">
          <w:rPr>
            <w:rStyle w:val="Hiperhivatkozs"/>
            <w:color w:val="auto"/>
            <w:u w:val="none"/>
            <w:shd w:val="clear" w:color="auto" w:fill="FFFFFF"/>
          </w:rPr>
          <w:t>35. melléklet</w:t>
        </w:r>
      </w:hyperlink>
      <w:r w:rsidR="00DD1EA0" w:rsidRPr="00DD1EA0">
        <w:rPr>
          <w:shd w:val="clear" w:color="auto" w:fill="FFFFFF"/>
        </w:rPr>
        <w:t> tartalmaz.</w:t>
      </w:r>
    </w:p>
    <w:p w14:paraId="209E03D9" w14:textId="2D8B2DB9" w:rsidR="002B1A62" w:rsidRDefault="00000000" w:rsidP="00DD1EA0">
      <w:pPr>
        <w:pStyle w:val="Szvegtrzs"/>
        <w:spacing w:before="120" w:after="120" w:line="240" w:lineRule="auto"/>
        <w:jc w:val="center"/>
        <w:rPr>
          <w:i/>
          <w:iCs/>
        </w:rPr>
      </w:pPr>
      <w:r>
        <w:rPr>
          <w:i/>
          <w:iCs/>
        </w:rPr>
        <w:t>II. Fejezet</w:t>
      </w:r>
    </w:p>
    <w:p w14:paraId="69065EBE" w14:textId="77777777" w:rsidR="002B1A62" w:rsidRDefault="00000000" w:rsidP="00DD1EA0">
      <w:pPr>
        <w:pStyle w:val="Szvegtrzs"/>
        <w:spacing w:before="120" w:after="120" w:line="240" w:lineRule="auto"/>
        <w:jc w:val="center"/>
        <w:rPr>
          <w:i/>
          <w:iCs/>
        </w:rPr>
      </w:pPr>
      <w:r>
        <w:rPr>
          <w:i/>
          <w:iCs/>
        </w:rPr>
        <w:t xml:space="preserve">A költségvetés teljesítésével kapcsolatos rendelkezések </w:t>
      </w:r>
    </w:p>
    <w:p w14:paraId="346D80BB" w14:textId="77777777" w:rsidR="002B1A62" w:rsidRDefault="00000000" w:rsidP="00DD1EA0">
      <w:pPr>
        <w:pStyle w:val="Szvegtrzs"/>
        <w:spacing w:before="120" w:after="120" w:line="240" w:lineRule="auto"/>
        <w:jc w:val="center"/>
        <w:rPr>
          <w:b/>
          <w:bCs/>
        </w:rPr>
      </w:pPr>
      <w:r>
        <w:rPr>
          <w:b/>
          <w:bCs/>
        </w:rPr>
        <w:t>4. A költségvetés végrehajtásának szabályai</w:t>
      </w:r>
    </w:p>
    <w:p w14:paraId="67F05A60" w14:textId="77777777" w:rsidR="002B1A62" w:rsidRDefault="00000000" w:rsidP="00DD1EA0">
      <w:pPr>
        <w:pStyle w:val="Szvegtrzs"/>
        <w:spacing w:before="120" w:after="120" w:line="240" w:lineRule="auto"/>
        <w:jc w:val="center"/>
        <w:rPr>
          <w:b/>
          <w:bCs/>
        </w:rPr>
      </w:pPr>
      <w:r>
        <w:rPr>
          <w:b/>
          <w:bCs/>
        </w:rPr>
        <w:t>4. §</w:t>
      </w:r>
    </w:p>
    <w:p w14:paraId="0AC809EB" w14:textId="77777777" w:rsidR="002B1A62" w:rsidRDefault="00000000">
      <w:pPr>
        <w:pStyle w:val="Szvegtrzs"/>
        <w:spacing w:after="0" w:line="240" w:lineRule="auto"/>
        <w:jc w:val="both"/>
      </w:pPr>
      <w:r>
        <w:t>Az önkormányzati szintű költségvetés végrehajtásáért a polgármester, a könyvvezetéssel kapcsolatos feladatok ellátásáért a jegyző a felelős.</w:t>
      </w:r>
    </w:p>
    <w:p w14:paraId="37312535" w14:textId="77777777" w:rsidR="002B1A62" w:rsidRDefault="00000000">
      <w:pPr>
        <w:pStyle w:val="Szvegtrzs"/>
        <w:spacing w:before="240" w:after="240" w:line="240" w:lineRule="auto"/>
        <w:jc w:val="center"/>
        <w:rPr>
          <w:b/>
          <w:bCs/>
        </w:rPr>
      </w:pPr>
      <w:r>
        <w:rPr>
          <w:b/>
          <w:bCs/>
        </w:rPr>
        <w:lastRenderedPageBreak/>
        <w:t>5. §</w:t>
      </w:r>
    </w:p>
    <w:p w14:paraId="736D3BDE" w14:textId="77777777" w:rsidR="002B1A62" w:rsidRDefault="00000000">
      <w:pPr>
        <w:pStyle w:val="Szvegtrzs"/>
        <w:spacing w:after="0" w:line="240" w:lineRule="auto"/>
        <w:jc w:val="both"/>
      </w:pPr>
      <w:r>
        <w:t>A költségvetési hiány csökkentése érdekében évközben folyamatosan figyelemmel kell kísérni a kiadások csökkentésének és a bevételek növelésének lehetőségeit.</w:t>
      </w:r>
    </w:p>
    <w:p w14:paraId="409E96C7" w14:textId="77777777" w:rsidR="002B1A62" w:rsidRDefault="00000000">
      <w:pPr>
        <w:pStyle w:val="Szvegtrzs"/>
        <w:spacing w:before="240" w:after="240" w:line="240" w:lineRule="auto"/>
        <w:jc w:val="center"/>
        <w:rPr>
          <w:b/>
          <w:bCs/>
        </w:rPr>
      </w:pPr>
      <w:r>
        <w:rPr>
          <w:b/>
          <w:bCs/>
        </w:rPr>
        <w:t>6. §</w:t>
      </w:r>
    </w:p>
    <w:p w14:paraId="1F0B361F" w14:textId="77777777" w:rsidR="002B1A62" w:rsidRDefault="00000000">
      <w:pPr>
        <w:pStyle w:val="Szvegtrzs"/>
        <w:spacing w:after="0" w:line="240" w:lineRule="auto"/>
        <w:jc w:val="both"/>
      </w:pPr>
      <w:r>
        <w:t>(1) Amennyiben a költségvetési szerv 30 napon túli, lejárt esedékességű elismert tartozásállományának mértéke eléri az éves eredeti kiadási előirányzatának 10%-át, vagy a 100 millió forintot, akkor az irányító szerv a költségvetési szervnél önkormányzati biztost jelöl ki.</w:t>
      </w:r>
    </w:p>
    <w:p w14:paraId="0C281756" w14:textId="77777777" w:rsidR="002B1A62" w:rsidRDefault="00000000">
      <w:pPr>
        <w:pStyle w:val="Szvegtrzs"/>
        <w:spacing w:before="240" w:after="0" w:line="240" w:lineRule="auto"/>
        <w:jc w:val="both"/>
      </w:pPr>
      <w:r>
        <w:t>(2) A költségvetési szerveknél a saját hatáskörben kezdeményezett jutalmazásra fordítható és kifizethető összeg nem haladhatja meg a törvény szerinti illetmények, munkabérek előirányzatának 2 %-át. Ennek fedezetére a személyi juttatások évközi megtakarítása és a személyi juttatások előirányzatának növelésére fordítható forrás szolgálhat.</w:t>
      </w:r>
    </w:p>
    <w:p w14:paraId="7913EA12" w14:textId="77777777" w:rsidR="002B1A62" w:rsidRDefault="00000000">
      <w:pPr>
        <w:pStyle w:val="Szvegtrzs"/>
        <w:spacing w:before="240" w:after="240" w:line="240" w:lineRule="auto"/>
        <w:jc w:val="center"/>
        <w:rPr>
          <w:b/>
          <w:bCs/>
        </w:rPr>
      </w:pPr>
      <w:r>
        <w:rPr>
          <w:b/>
          <w:bCs/>
        </w:rPr>
        <w:t>7. §</w:t>
      </w:r>
    </w:p>
    <w:p w14:paraId="0C07BEB6" w14:textId="77777777" w:rsidR="002B1A62" w:rsidRDefault="00000000">
      <w:pPr>
        <w:pStyle w:val="Szvegtrzs"/>
        <w:spacing w:after="0" w:line="240" w:lineRule="auto"/>
        <w:jc w:val="both"/>
      </w:pPr>
      <w:r>
        <w:t>A kiegészítő támogatás igényléséről a működőképességet veszélyeztető helyzet esetében a polgármester gondoskodik, külön képviselő-testületi döntés alapján.</w:t>
      </w:r>
    </w:p>
    <w:p w14:paraId="202BFD7F" w14:textId="77777777" w:rsidR="002B1A62" w:rsidRDefault="00000000">
      <w:pPr>
        <w:pStyle w:val="Szvegtrzs"/>
        <w:spacing w:before="240" w:after="240" w:line="240" w:lineRule="auto"/>
        <w:jc w:val="center"/>
        <w:rPr>
          <w:b/>
          <w:bCs/>
        </w:rPr>
      </w:pPr>
      <w:r>
        <w:rPr>
          <w:b/>
          <w:bCs/>
        </w:rPr>
        <w:t>8. §</w:t>
      </w:r>
    </w:p>
    <w:p w14:paraId="52A8BF83" w14:textId="77777777" w:rsidR="002B1A62" w:rsidRDefault="00000000">
      <w:pPr>
        <w:pStyle w:val="Szvegtrzs"/>
        <w:spacing w:after="0" w:line="240" w:lineRule="auto"/>
        <w:jc w:val="both"/>
      </w:pPr>
      <w:r>
        <w:t>A finanszírozási bevételekkel és kiadásokkal kapcsolatos hatásköröket a Képviselő-testület gyakorolja, kivéve a 10. §. (2) bekezdésében alapján végrehajtott módosításoknál.</w:t>
      </w:r>
    </w:p>
    <w:p w14:paraId="2EC7DE48" w14:textId="77777777" w:rsidR="002B1A62" w:rsidRDefault="00000000">
      <w:pPr>
        <w:pStyle w:val="Szvegtrzs"/>
        <w:spacing w:before="240" w:after="240" w:line="240" w:lineRule="auto"/>
        <w:jc w:val="center"/>
        <w:rPr>
          <w:b/>
          <w:bCs/>
        </w:rPr>
      </w:pPr>
      <w:r>
        <w:rPr>
          <w:b/>
          <w:bCs/>
        </w:rPr>
        <w:t>9. §</w:t>
      </w:r>
    </w:p>
    <w:p w14:paraId="44A733E4" w14:textId="77777777" w:rsidR="002B1A62" w:rsidRDefault="00000000">
      <w:pPr>
        <w:pStyle w:val="Szvegtrzs"/>
        <w:spacing w:after="0" w:line="240" w:lineRule="auto"/>
        <w:jc w:val="both"/>
      </w:pPr>
      <w:r>
        <w:t>Az intézmények személyi juttatás és járulékai előirányzatai az éves tervezett létszám alapján számítottakhoz képest csökkentett mértékben kerülnek megállapításra.</w:t>
      </w:r>
    </w:p>
    <w:p w14:paraId="5D7E9375" w14:textId="77777777" w:rsidR="002B1A62" w:rsidRDefault="00000000">
      <w:pPr>
        <w:pStyle w:val="Szvegtrzs"/>
        <w:spacing w:before="280" w:after="0" w:line="240" w:lineRule="auto"/>
        <w:jc w:val="center"/>
        <w:rPr>
          <w:b/>
          <w:bCs/>
        </w:rPr>
      </w:pPr>
      <w:r>
        <w:rPr>
          <w:b/>
          <w:bCs/>
        </w:rPr>
        <w:t>5. Az előirányzatok módosítása</w:t>
      </w:r>
    </w:p>
    <w:p w14:paraId="5BEBE357" w14:textId="77777777" w:rsidR="002B1A62" w:rsidRDefault="00000000">
      <w:pPr>
        <w:pStyle w:val="Szvegtrzs"/>
        <w:spacing w:before="240" w:after="240" w:line="240" w:lineRule="auto"/>
        <w:jc w:val="center"/>
        <w:rPr>
          <w:b/>
          <w:bCs/>
        </w:rPr>
      </w:pPr>
      <w:r>
        <w:rPr>
          <w:b/>
          <w:bCs/>
        </w:rPr>
        <w:t>10. §</w:t>
      </w:r>
    </w:p>
    <w:p w14:paraId="037D79C5" w14:textId="77777777" w:rsidR="002B1A62" w:rsidRDefault="00000000">
      <w:pPr>
        <w:pStyle w:val="Szvegtrzs"/>
        <w:spacing w:after="0" w:line="240" w:lineRule="auto"/>
        <w:jc w:val="both"/>
      </w:pPr>
      <w:r>
        <w:t>(1) Az önkormányzat bevételeinek és kiadásainak módosításáról, a kiadási előirányzatok közötti átcsoportosításról a (2) bekezdésben foglaltak kivételével a Képviselő-testület dönt.</w:t>
      </w:r>
    </w:p>
    <w:p w14:paraId="7FB52306" w14:textId="77777777" w:rsidR="002B1A62" w:rsidRDefault="00000000">
      <w:pPr>
        <w:pStyle w:val="Szvegtrzs"/>
        <w:spacing w:before="240" w:after="0" w:line="240" w:lineRule="auto"/>
        <w:jc w:val="both"/>
      </w:pPr>
      <w:r>
        <w:t>(2) A polgármester a Képviselő-testület felé utólagos beszámolási kötelezettség mellett a két testületi ülés közötti időszakban maximum 50.000.000 Ft erejéig a kiadási előirányzatok között átcsoportosíthat az alábbiak szerint:</w:t>
      </w:r>
    </w:p>
    <w:p w14:paraId="630DA0AD" w14:textId="77777777" w:rsidR="002B1A62" w:rsidRDefault="00000000">
      <w:pPr>
        <w:pStyle w:val="Szvegtrzs"/>
        <w:spacing w:after="0" w:line="240" w:lineRule="auto"/>
        <w:ind w:left="580" w:hanging="560"/>
        <w:jc w:val="both"/>
      </w:pPr>
      <w:r>
        <w:rPr>
          <w:i/>
          <w:iCs/>
        </w:rPr>
        <w:t>a)</w:t>
      </w:r>
      <w:r>
        <w:tab/>
        <w:t>előirányzatot biztosíthat az éves költségvetési tartalék terhére,</w:t>
      </w:r>
    </w:p>
    <w:p w14:paraId="1CDA04A9" w14:textId="77777777" w:rsidR="002B1A62" w:rsidRDefault="00000000">
      <w:pPr>
        <w:pStyle w:val="Szvegtrzs"/>
        <w:spacing w:after="0" w:line="240" w:lineRule="auto"/>
        <w:ind w:left="580" w:hanging="560"/>
        <w:jc w:val="both"/>
      </w:pPr>
      <w:r>
        <w:rPr>
          <w:i/>
          <w:iCs/>
        </w:rPr>
        <w:t>b)</w:t>
      </w:r>
      <w:r>
        <w:tab/>
        <w:t>előirányzatot biztosíthat kormányzati-funkción lévő szabad előirányzat közötti átcsoportosítással,</w:t>
      </w:r>
    </w:p>
    <w:p w14:paraId="72F18BE0" w14:textId="77777777" w:rsidR="002B1A62" w:rsidRDefault="00000000">
      <w:pPr>
        <w:pStyle w:val="Szvegtrzs"/>
        <w:spacing w:after="0" w:line="240" w:lineRule="auto"/>
        <w:ind w:left="580" w:hanging="560"/>
        <w:jc w:val="both"/>
      </w:pPr>
      <w:r>
        <w:rPr>
          <w:i/>
          <w:iCs/>
        </w:rPr>
        <w:t>c)</w:t>
      </w:r>
      <w:r>
        <w:tab/>
        <w:t>előirányzatot biztosíthat kormányzati-funkciók közötti átcsoportosítással.</w:t>
      </w:r>
    </w:p>
    <w:p w14:paraId="37901154" w14:textId="77777777" w:rsidR="002B1A62" w:rsidRDefault="00000000">
      <w:pPr>
        <w:pStyle w:val="Szvegtrzs"/>
        <w:spacing w:after="0" w:line="240" w:lineRule="auto"/>
        <w:jc w:val="both"/>
      </w:pPr>
      <w:r>
        <w:t>Az átcsoportosításhoz 30.000.000 Ft-ig a Pénzügyi és Ügyrendi Bizottság elnökének egyetértése, e fölött a Pénzügyi és Ügyrendi Bizottság előzetes jóváhagyása szükséges. A polgármester ezt a jogát 2023 december 31-ig gyakorolhatja.</w:t>
      </w:r>
    </w:p>
    <w:p w14:paraId="2CF58E38" w14:textId="77777777" w:rsidR="002B1A62" w:rsidRDefault="00000000">
      <w:pPr>
        <w:pStyle w:val="Szvegtrzs"/>
        <w:spacing w:before="240" w:after="0" w:line="240" w:lineRule="auto"/>
        <w:jc w:val="both"/>
      </w:pPr>
      <w:r>
        <w:t>(3) A képviselő-testület a (1)-(2) bekezdés szerinti előirányzat-módosítás, előirányzat-átcsoportosítás átvezetéseként - az első negyedév kivételével – negyedévenként, legkésőbb az éves költségvetési beszámoló elkészítésének határidejéig, december 31-ei hatállyal módosítja a költségvetési rendeletét.</w:t>
      </w:r>
    </w:p>
    <w:p w14:paraId="635DD7DA" w14:textId="77777777" w:rsidR="002B1A62" w:rsidRDefault="00000000">
      <w:pPr>
        <w:pStyle w:val="Szvegtrzs"/>
        <w:spacing w:before="240" w:after="0" w:line="240" w:lineRule="auto"/>
        <w:jc w:val="both"/>
      </w:pPr>
      <w:r>
        <w:lastRenderedPageBreak/>
        <w:t>(4) A költségvetési szerv alaptevékenysége körében szellemi tevékenység szerződéssel, számla ellenében történő igénybevételére szolgáló kiadási előirányzat csak a személyi juttatások terhére növelhető.</w:t>
      </w:r>
    </w:p>
    <w:p w14:paraId="222EBA69" w14:textId="77777777" w:rsidR="002B1A62" w:rsidRDefault="00000000">
      <w:pPr>
        <w:pStyle w:val="Szvegtrzs"/>
        <w:spacing w:before="240" w:after="0" w:line="240" w:lineRule="auto"/>
        <w:jc w:val="both"/>
      </w:pPr>
      <w:r>
        <w:t>(5) Amennyiben az önkormányzat év közben a költségvetési rendelet készítésekor nem ismert többletbevételhez jut, vagy bevételei a tervezettől elmaradnak, arról a polgármester a Képviselő-testületet tájékoztatja.</w:t>
      </w:r>
    </w:p>
    <w:p w14:paraId="75B21D6A" w14:textId="77777777" w:rsidR="002B1A62" w:rsidRDefault="00000000">
      <w:pPr>
        <w:pStyle w:val="Szvegtrzs"/>
        <w:spacing w:before="240" w:after="0" w:line="240" w:lineRule="auto"/>
        <w:jc w:val="both"/>
      </w:pPr>
      <w:r>
        <w:t>(6) A képviselő-testület által jóváhagyott kiemelt előirányzatokat valamennyi költségvetési szerv köteles betartani. Az előirányzat túllépés fegyelmi felelősséget von maga után.</w:t>
      </w:r>
    </w:p>
    <w:p w14:paraId="4D1F7274" w14:textId="77777777" w:rsidR="002B1A62" w:rsidRDefault="00000000">
      <w:pPr>
        <w:pStyle w:val="Szvegtrzs"/>
        <w:spacing w:before="240" w:after="0" w:line="240" w:lineRule="auto"/>
        <w:jc w:val="both"/>
      </w:pPr>
      <w:r>
        <w:t>(7) A Polgármesteri Hivatalban foglalkoztatott köztisztviselők vonatkozásában a 2023 évi illetményalapot Magyarország 2023. évi központi költségvetéséről szóló törvényben rögzített illetményalaphoz képest az ott kapott felhatalmazás alapján 20%-al növelt összegben, azaz 46.380 Ft-ban állapítja meg.</w:t>
      </w:r>
    </w:p>
    <w:p w14:paraId="4A76AB39" w14:textId="77777777" w:rsidR="002B1A62" w:rsidRDefault="00000000">
      <w:pPr>
        <w:pStyle w:val="Szvegtrzs"/>
        <w:spacing w:before="240" w:after="0" w:line="240" w:lineRule="auto"/>
        <w:jc w:val="both"/>
      </w:pPr>
      <w:r>
        <w:t>(8) A köztisztviselői cafetéria juttatás összege 2023. évben 231 900 Ft/fő, mely összeg a munkáltatót terhelő közterheket is tartalmazza.</w:t>
      </w:r>
    </w:p>
    <w:p w14:paraId="459396CD" w14:textId="77777777" w:rsidR="002B1A62" w:rsidRDefault="00000000">
      <w:pPr>
        <w:pStyle w:val="Szvegtrzs"/>
        <w:spacing w:before="240" w:after="0" w:line="240" w:lineRule="auto"/>
        <w:jc w:val="both"/>
      </w:pPr>
      <w:r>
        <w:t>(9) A polgármester a Képviselő-testület felé utólagos beszámolási kötelezettség mellett két testületi ülés közötti időszakban maximum 50.000.000 Ft erejéig jogosult dönteni többletforrás felhasználásáról.</w:t>
      </w:r>
    </w:p>
    <w:p w14:paraId="4A0D224B" w14:textId="77777777" w:rsidR="002B1A62" w:rsidRDefault="00000000">
      <w:pPr>
        <w:pStyle w:val="Szvegtrzs"/>
        <w:spacing w:before="280" w:after="0" w:line="240" w:lineRule="auto"/>
        <w:jc w:val="center"/>
        <w:rPr>
          <w:b/>
          <w:bCs/>
        </w:rPr>
      </w:pPr>
      <w:r>
        <w:rPr>
          <w:b/>
          <w:bCs/>
        </w:rPr>
        <w:t>6. A gazdálkodás szabályai</w:t>
      </w:r>
    </w:p>
    <w:p w14:paraId="74E97FB1" w14:textId="77777777" w:rsidR="002B1A62" w:rsidRDefault="00000000">
      <w:pPr>
        <w:pStyle w:val="Szvegtrzs"/>
        <w:spacing w:before="240" w:after="240" w:line="240" w:lineRule="auto"/>
        <w:jc w:val="center"/>
        <w:rPr>
          <w:b/>
          <w:bCs/>
        </w:rPr>
      </w:pPr>
      <w:r>
        <w:rPr>
          <w:b/>
          <w:bCs/>
        </w:rPr>
        <w:t>11. §</w:t>
      </w:r>
    </w:p>
    <w:p w14:paraId="3CD4B172" w14:textId="77777777" w:rsidR="002B1A62" w:rsidRDefault="00000000">
      <w:pPr>
        <w:pStyle w:val="Szvegtrzs"/>
        <w:spacing w:after="0" w:line="240" w:lineRule="auto"/>
        <w:jc w:val="both"/>
      </w:pPr>
      <w:r>
        <w:t>A költségvetési szervek rendeletben meghatározott bevételi és kiadási előirányzatai felett az intézmények vezetői előirányzat-felhasználási jogkörrel rendelkeznek.</w:t>
      </w:r>
    </w:p>
    <w:p w14:paraId="46A83DE7" w14:textId="77777777" w:rsidR="002B1A62" w:rsidRDefault="00000000">
      <w:pPr>
        <w:pStyle w:val="Szvegtrzs"/>
        <w:spacing w:before="360" w:after="0" w:line="240" w:lineRule="auto"/>
        <w:jc w:val="center"/>
        <w:rPr>
          <w:i/>
          <w:iCs/>
        </w:rPr>
      </w:pPr>
      <w:r>
        <w:rPr>
          <w:i/>
          <w:iCs/>
        </w:rPr>
        <w:t>III. Fejezet</w:t>
      </w:r>
    </w:p>
    <w:p w14:paraId="3F5B9871" w14:textId="77777777" w:rsidR="002B1A62" w:rsidRDefault="00000000">
      <w:pPr>
        <w:pStyle w:val="Szvegtrzs"/>
        <w:spacing w:after="0" w:line="240" w:lineRule="auto"/>
        <w:jc w:val="center"/>
        <w:rPr>
          <w:i/>
          <w:iCs/>
        </w:rPr>
      </w:pPr>
      <w:r>
        <w:rPr>
          <w:i/>
          <w:iCs/>
        </w:rPr>
        <w:t xml:space="preserve">Záró és vegyes rendelkezések </w:t>
      </w:r>
    </w:p>
    <w:p w14:paraId="37F3F281" w14:textId="77777777" w:rsidR="002B1A62" w:rsidRDefault="00000000">
      <w:pPr>
        <w:pStyle w:val="Szvegtrzs"/>
        <w:spacing w:before="240" w:after="240" w:line="240" w:lineRule="auto"/>
        <w:jc w:val="center"/>
        <w:rPr>
          <w:b/>
          <w:bCs/>
        </w:rPr>
      </w:pPr>
      <w:r>
        <w:rPr>
          <w:b/>
          <w:bCs/>
        </w:rPr>
        <w:t>12. §</w:t>
      </w:r>
    </w:p>
    <w:p w14:paraId="24AB1555" w14:textId="77777777" w:rsidR="002B1A62" w:rsidRDefault="00000000">
      <w:pPr>
        <w:pStyle w:val="Szvegtrzs"/>
        <w:spacing w:after="0" w:line="240" w:lineRule="auto"/>
        <w:jc w:val="both"/>
      </w:pPr>
      <w:r>
        <w:t>(1) Ez a rendelet 2023. február 15-én lép hatályba.</w:t>
      </w:r>
    </w:p>
    <w:p w14:paraId="1F1B0E0F" w14:textId="77777777" w:rsidR="002B1A62" w:rsidRDefault="00000000">
      <w:pPr>
        <w:pStyle w:val="Szvegtrzs"/>
        <w:spacing w:before="240" w:after="0" w:line="240" w:lineRule="auto"/>
        <w:jc w:val="both"/>
      </w:pPr>
      <w:r>
        <w:t>(2) A rendelet hatálybalépésével egyidejűleg hatályát veszti a 2023. évi költségvetés megalkotásáig végrehajtandó átmeneti gazdálkodásról szóló 30/2022. (XII. 19.) önkormányzati rendelet.</w:t>
      </w:r>
    </w:p>
    <w:p w14:paraId="3F3FCF44" w14:textId="77777777" w:rsidR="009C476F" w:rsidRDefault="009C476F" w:rsidP="009C476F">
      <w:pPr>
        <w:spacing w:before="60" w:after="120"/>
        <w:jc w:val="both"/>
      </w:pPr>
    </w:p>
    <w:p w14:paraId="3A70D3D8" w14:textId="06D89E5B" w:rsidR="009C476F" w:rsidRPr="00DF2D5D" w:rsidRDefault="009C476F" w:rsidP="009C476F">
      <w:pPr>
        <w:spacing w:before="60" w:after="120"/>
        <w:jc w:val="both"/>
      </w:pPr>
      <w:r w:rsidRPr="00DF2D5D">
        <w:t>Tiszavasvári, 20</w:t>
      </w:r>
      <w:r>
        <w:t>23</w:t>
      </w:r>
      <w:r w:rsidRPr="00DF2D5D">
        <w:t>. február 1</w:t>
      </w:r>
      <w:r>
        <w:t>4</w:t>
      </w:r>
      <w:r w:rsidRPr="00DF2D5D">
        <w:t>.</w:t>
      </w:r>
    </w:p>
    <w:p w14:paraId="49F984FA" w14:textId="77777777" w:rsidR="009C476F" w:rsidRDefault="009C476F" w:rsidP="009C476F">
      <w:pPr>
        <w:tabs>
          <w:tab w:val="center" w:pos="2268"/>
          <w:tab w:val="center" w:pos="7088"/>
        </w:tabs>
      </w:pPr>
    </w:p>
    <w:p w14:paraId="046F4E8E" w14:textId="0DFF451D" w:rsidR="009C476F" w:rsidRPr="00AE24C6" w:rsidRDefault="009C476F" w:rsidP="009C476F">
      <w:pPr>
        <w:tabs>
          <w:tab w:val="center" w:pos="2268"/>
          <w:tab w:val="center" w:pos="7088"/>
        </w:tabs>
        <w:rPr>
          <w:b/>
        </w:rPr>
      </w:pPr>
      <w:r>
        <w:tab/>
      </w:r>
      <w:r w:rsidRPr="00C20C43">
        <w:rPr>
          <w:b/>
        </w:rPr>
        <w:t>S</w:t>
      </w:r>
      <w:r>
        <w:rPr>
          <w:b/>
        </w:rPr>
        <w:t>zőke Zoltán</w:t>
      </w:r>
      <w:r>
        <w:rPr>
          <w:b/>
        </w:rPr>
        <w:tab/>
        <w:t>Dr. Kórik Zsuzsanna</w:t>
      </w:r>
    </w:p>
    <w:p w14:paraId="3D2547FF" w14:textId="77777777" w:rsidR="009C476F" w:rsidRPr="00AE24C6" w:rsidRDefault="009C476F" w:rsidP="009C476F">
      <w:pPr>
        <w:tabs>
          <w:tab w:val="center" w:pos="2268"/>
          <w:tab w:val="center" w:pos="7088"/>
        </w:tabs>
        <w:rPr>
          <w:b/>
        </w:rPr>
      </w:pPr>
      <w:r w:rsidRPr="00AE24C6">
        <w:rPr>
          <w:b/>
        </w:rPr>
        <w:tab/>
        <w:t>polgármester</w:t>
      </w:r>
      <w:r w:rsidRPr="00AE24C6">
        <w:rPr>
          <w:b/>
        </w:rPr>
        <w:tab/>
        <w:t xml:space="preserve"> jegyző</w:t>
      </w:r>
    </w:p>
    <w:p w14:paraId="10A1F5AB" w14:textId="77777777" w:rsidR="009C476F" w:rsidRPr="00AE24C6" w:rsidRDefault="009C476F" w:rsidP="009C476F">
      <w:pPr>
        <w:tabs>
          <w:tab w:val="center" w:pos="2268"/>
          <w:tab w:val="center" w:pos="7371"/>
        </w:tabs>
        <w:rPr>
          <w:b/>
        </w:rPr>
      </w:pPr>
    </w:p>
    <w:p w14:paraId="50FA2123" w14:textId="6F721691" w:rsidR="009C476F" w:rsidRPr="00AE24C6" w:rsidRDefault="009C476F" w:rsidP="009C476F">
      <w:pPr>
        <w:tabs>
          <w:tab w:val="center" w:pos="2268"/>
          <w:tab w:val="center" w:pos="7371"/>
        </w:tabs>
        <w:rPr>
          <w:b/>
        </w:rPr>
      </w:pPr>
      <w:r w:rsidRPr="002D1C30">
        <w:rPr>
          <w:bCs/>
        </w:rPr>
        <w:t xml:space="preserve">Kihirdetve: 2023. február 14. </w:t>
      </w:r>
    </w:p>
    <w:p w14:paraId="26D6201F" w14:textId="77777777" w:rsidR="009C476F" w:rsidRPr="00AE24C6" w:rsidRDefault="009C476F" w:rsidP="009C476F">
      <w:pPr>
        <w:tabs>
          <w:tab w:val="center" w:pos="2268"/>
          <w:tab w:val="center" w:pos="7371"/>
        </w:tabs>
        <w:rPr>
          <w:b/>
        </w:rPr>
      </w:pPr>
    </w:p>
    <w:p w14:paraId="0EEAABCC" w14:textId="77777777" w:rsidR="009C476F" w:rsidRDefault="009C476F" w:rsidP="009C476F">
      <w:pPr>
        <w:tabs>
          <w:tab w:val="center" w:pos="2268"/>
          <w:tab w:val="center" w:pos="7371"/>
        </w:tabs>
        <w:rPr>
          <w:b/>
        </w:rPr>
      </w:pPr>
    </w:p>
    <w:p w14:paraId="7F9B0805" w14:textId="672844F7" w:rsidR="009C476F" w:rsidRPr="00AE24C6" w:rsidRDefault="009C476F" w:rsidP="009C476F">
      <w:pPr>
        <w:tabs>
          <w:tab w:val="center" w:pos="2268"/>
          <w:tab w:val="center" w:pos="7371"/>
        </w:tabs>
        <w:rPr>
          <w:b/>
        </w:rPr>
      </w:pPr>
      <w:r w:rsidRPr="00AE24C6">
        <w:rPr>
          <w:b/>
        </w:rPr>
        <w:tab/>
        <w:t xml:space="preserve">  </w:t>
      </w:r>
      <w:r>
        <w:rPr>
          <w:b/>
        </w:rPr>
        <w:t>D</w:t>
      </w:r>
      <w:r w:rsidRPr="00566201">
        <w:rPr>
          <w:b/>
        </w:rPr>
        <w:t>r. Kórik Zsuzsanna</w:t>
      </w:r>
    </w:p>
    <w:p w14:paraId="798FA1F2" w14:textId="77777777" w:rsidR="009C476F" w:rsidRPr="00AE24C6" w:rsidRDefault="009C476F" w:rsidP="009C476F">
      <w:pPr>
        <w:tabs>
          <w:tab w:val="center" w:pos="2268"/>
          <w:tab w:val="center" w:pos="7371"/>
        </w:tabs>
        <w:rPr>
          <w:b/>
        </w:rPr>
      </w:pPr>
      <w:r w:rsidRPr="00AE24C6">
        <w:rPr>
          <w:b/>
        </w:rPr>
        <w:tab/>
        <w:t xml:space="preserve"> jegyző</w:t>
      </w:r>
    </w:p>
    <w:p w14:paraId="525E28E2" w14:textId="03C1685D" w:rsidR="009C476F" w:rsidRDefault="009C476F">
      <w:pPr>
        <w:pStyle w:val="Szvegtrzs"/>
        <w:spacing w:before="240" w:after="0" w:line="240" w:lineRule="auto"/>
        <w:jc w:val="both"/>
        <w:sectPr w:rsidR="009C476F">
          <w:footerReference w:type="default" r:id="rId8"/>
          <w:pgSz w:w="11906" w:h="16838"/>
          <w:pgMar w:top="1134" w:right="1134" w:bottom="1693" w:left="1134" w:header="0" w:footer="1134" w:gutter="0"/>
          <w:cols w:space="708"/>
          <w:formProt w:val="0"/>
          <w:docGrid w:linePitch="600" w:charSpace="32768"/>
        </w:sectPr>
      </w:pPr>
    </w:p>
    <w:p w14:paraId="01533920" w14:textId="77777777" w:rsidR="002B1A62" w:rsidRDefault="002B1A62">
      <w:pPr>
        <w:pStyle w:val="Szvegtrzs"/>
        <w:spacing w:after="0"/>
        <w:jc w:val="center"/>
      </w:pPr>
    </w:p>
    <w:p w14:paraId="70C33DFD" w14:textId="77777777" w:rsidR="002B1A62" w:rsidRDefault="00000000">
      <w:pPr>
        <w:pStyle w:val="Szvegtrzs"/>
        <w:spacing w:after="159" w:line="240" w:lineRule="auto"/>
        <w:ind w:left="159" w:right="159"/>
        <w:jc w:val="center"/>
      </w:pPr>
      <w:r>
        <w:t>Általános indokolás</w:t>
      </w:r>
    </w:p>
    <w:p w14:paraId="0D2E0A0D" w14:textId="77777777" w:rsidR="002B1A62" w:rsidRDefault="00000000">
      <w:pPr>
        <w:pStyle w:val="Szvegtrzs"/>
        <w:spacing w:after="0" w:line="240" w:lineRule="auto"/>
        <w:jc w:val="both"/>
      </w:pPr>
      <w:r>
        <w:t>Az államháztartásról szóló 2011. évi CXCV. törvény 24. § (3) bekezdése szerint a polgármester a jegyző által elkészített költségvetési rendelettervezetet február 15-ig, ha a központi költségvetésről szóló törvényt az Országgyűlés a naptári év kezdetéig nem fogadta el, a központi költségvetésről szóló törvény hatálybalépését követő negyvenötödik napig nyújtja be a képviselő-testületnek.</w:t>
      </w:r>
    </w:p>
    <w:p w14:paraId="3A444C65" w14:textId="77777777" w:rsidR="002B1A62" w:rsidRDefault="00000000">
      <w:pPr>
        <w:pStyle w:val="Szvegtrzs"/>
        <w:spacing w:after="0" w:line="240" w:lineRule="auto"/>
        <w:jc w:val="both"/>
      </w:pPr>
      <w:r>
        <w:t> </w:t>
      </w:r>
    </w:p>
    <w:p w14:paraId="693396F4" w14:textId="77777777" w:rsidR="002B1A62" w:rsidRDefault="00000000">
      <w:pPr>
        <w:pStyle w:val="Szvegtrzs"/>
        <w:spacing w:after="0" w:line="240" w:lineRule="auto"/>
        <w:jc w:val="both"/>
      </w:pPr>
      <w:r>
        <w:t>A helyi önkormányzat a költségvetését költségvetési rendeletben állapítja meg. A rendeletalkotás kötelező.</w:t>
      </w:r>
    </w:p>
    <w:p w14:paraId="7B330DCA" w14:textId="77777777" w:rsidR="002B1A62" w:rsidRDefault="00000000">
      <w:pPr>
        <w:pStyle w:val="Szvegtrzs"/>
        <w:spacing w:after="0" w:line="240" w:lineRule="auto"/>
        <w:jc w:val="both"/>
      </w:pPr>
      <w:r>
        <w:t> </w:t>
      </w:r>
    </w:p>
    <w:p w14:paraId="70A507F3" w14:textId="77777777" w:rsidR="002B1A62" w:rsidRDefault="00000000">
      <w:pPr>
        <w:pStyle w:val="Szvegtrzs"/>
        <w:spacing w:after="0" w:line="240" w:lineRule="auto"/>
        <w:jc w:val="both"/>
      </w:pPr>
      <w:r>
        <w:t>A rendelettervezet az uniós jogból eredő kötelezettségekkel összhangban áll, tekintve, hogy a felhatalmazást adó, az államháztartásról szóló 2011. évi CXCV. törvény a jogharmonizációs követelményeknek megfelel.</w:t>
      </w:r>
    </w:p>
    <w:p w14:paraId="062EE201" w14:textId="77777777" w:rsidR="002B1A62" w:rsidRDefault="00000000">
      <w:pPr>
        <w:pStyle w:val="Szvegtrzs"/>
        <w:spacing w:before="476" w:after="159" w:line="240" w:lineRule="auto"/>
        <w:ind w:left="159" w:right="159"/>
        <w:jc w:val="center"/>
      </w:pPr>
      <w:r>
        <w:t>Részletes indokolás</w:t>
      </w:r>
    </w:p>
    <w:p w14:paraId="4FA0E30E" w14:textId="77777777" w:rsidR="002B1A62" w:rsidRDefault="00000000">
      <w:pPr>
        <w:spacing w:before="159" w:after="79"/>
        <w:ind w:left="159" w:right="159"/>
        <w:jc w:val="center"/>
        <w:rPr>
          <w:b/>
          <w:bCs/>
        </w:rPr>
      </w:pPr>
      <w:r>
        <w:rPr>
          <w:b/>
          <w:bCs/>
        </w:rPr>
        <w:t xml:space="preserve">Az 1. §-hoz </w:t>
      </w:r>
    </w:p>
    <w:p w14:paraId="6A336DBE" w14:textId="77777777" w:rsidR="002B1A62" w:rsidRDefault="00000000">
      <w:pPr>
        <w:pStyle w:val="Szvegtrzs"/>
        <w:spacing w:after="20" w:line="240" w:lineRule="auto"/>
        <w:jc w:val="both"/>
        <w:rPr>
          <w:b/>
          <w:bCs/>
        </w:rPr>
      </w:pPr>
      <w:r>
        <w:rPr>
          <w:b/>
          <w:bCs/>
        </w:rPr>
        <w:t>A rendelet hatálya kerül megállapításra.</w:t>
      </w:r>
    </w:p>
    <w:p w14:paraId="5206142C" w14:textId="77777777" w:rsidR="002B1A62" w:rsidRDefault="00000000">
      <w:pPr>
        <w:spacing w:before="159" w:after="79"/>
        <w:ind w:left="159" w:right="159"/>
        <w:jc w:val="center"/>
        <w:rPr>
          <w:b/>
          <w:bCs/>
        </w:rPr>
      </w:pPr>
      <w:r>
        <w:rPr>
          <w:b/>
          <w:bCs/>
        </w:rPr>
        <w:t xml:space="preserve">A 2. §-hoz </w:t>
      </w:r>
    </w:p>
    <w:p w14:paraId="4E40C961" w14:textId="77777777" w:rsidR="002B1A62" w:rsidRDefault="00000000">
      <w:pPr>
        <w:pStyle w:val="Szvegtrzs"/>
        <w:spacing w:after="20" w:line="240" w:lineRule="auto"/>
        <w:jc w:val="both"/>
      </w:pPr>
      <w:r>
        <w:t>Az Önkormányzat 2023. évi költségvetésének bevételi és kiadási fő összegei, valamint a költségvetés egyenlege (hiány, többlet) és annak finanszírozási módja kerül megállapításra.</w:t>
      </w:r>
    </w:p>
    <w:p w14:paraId="267A6F92" w14:textId="77777777" w:rsidR="002B1A62" w:rsidRDefault="00000000">
      <w:pPr>
        <w:spacing w:before="159" w:after="79"/>
        <w:ind w:left="159" w:right="159"/>
        <w:jc w:val="center"/>
        <w:rPr>
          <w:b/>
          <w:bCs/>
        </w:rPr>
      </w:pPr>
      <w:r>
        <w:rPr>
          <w:b/>
          <w:bCs/>
        </w:rPr>
        <w:t xml:space="preserve">A 3. §-hoz </w:t>
      </w:r>
    </w:p>
    <w:p w14:paraId="42170C01" w14:textId="77777777" w:rsidR="002B1A62" w:rsidRDefault="00000000">
      <w:pPr>
        <w:pStyle w:val="Szvegtrzs"/>
        <w:spacing w:after="20" w:line="240" w:lineRule="auto"/>
        <w:jc w:val="both"/>
      </w:pPr>
      <w:r>
        <w:t>A költségvetés részletezését tartalmazza a rendelet mellékleteinek felsorolásával, valamint az általános és a céltartalék összegét állapítja meg.</w:t>
      </w:r>
    </w:p>
    <w:p w14:paraId="093465A6" w14:textId="77777777" w:rsidR="002B1A62" w:rsidRDefault="00000000">
      <w:pPr>
        <w:spacing w:before="159" w:after="79"/>
        <w:ind w:left="159" w:right="159"/>
        <w:jc w:val="center"/>
        <w:rPr>
          <w:b/>
          <w:bCs/>
        </w:rPr>
      </w:pPr>
      <w:r>
        <w:rPr>
          <w:b/>
          <w:bCs/>
        </w:rPr>
        <w:t xml:space="preserve">A 4. §-hoz </w:t>
      </w:r>
    </w:p>
    <w:p w14:paraId="3A2C3845" w14:textId="77777777" w:rsidR="002B1A62" w:rsidRDefault="00000000">
      <w:pPr>
        <w:pStyle w:val="Szvegtrzs"/>
        <w:spacing w:after="20" w:line="240" w:lineRule="auto"/>
        <w:jc w:val="both"/>
      </w:pPr>
      <w:r>
        <w:t>A költségvetés végrehajtásának szabályai kerülnek meghatározásra.</w:t>
      </w:r>
    </w:p>
    <w:p w14:paraId="4D7773ED" w14:textId="77777777" w:rsidR="002B1A62" w:rsidRDefault="00000000">
      <w:pPr>
        <w:spacing w:before="159" w:after="79"/>
        <w:ind w:left="159" w:right="159"/>
        <w:jc w:val="center"/>
        <w:rPr>
          <w:b/>
          <w:bCs/>
        </w:rPr>
      </w:pPr>
      <w:r>
        <w:rPr>
          <w:b/>
          <w:bCs/>
        </w:rPr>
        <w:t xml:space="preserve">Az 5. §-hoz </w:t>
      </w:r>
    </w:p>
    <w:p w14:paraId="7AA72229" w14:textId="77777777" w:rsidR="002B1A62" w:rsidRDefault="00000000">
      <w:pPr>
        <w:pStyle w:val="Szvegtrzs"/>
        <w:spacing w:after="20" w:line="240" w:lineRule="auto"/>
        <w:jc w:val="both"/>
      </w:pPr>
      <w:r>
        <w:t>Az önkormányzat gazdálkodására vonatkozó egyéb szabályok kerülnek meghatározásra.</w:t>
      </w:r>
    </w:p>
    <w:p w14:paraId="78D681A4" w14:textId="77777777" w:rsidR="002B1A62" w:rsidRDefault="00000000">
      <w:pPr>
        <w:spacing w:before="159" w:after="79"/>
        <w:ind w:left="159" w:right="159"/>
        <w:jc w:val="center"/>
        <w:rPr>
          <w:b/>
          <w:bCs/>
        </w:rPr>
      </w:pPr>
      <w:r>
        <w:rPr>
          <w:b/>
          <w:bCs/>
        </w:rPr>
        <w:t xml:space="preserve">A 6. §-hoz </w:t>
      </w:r>
    </w:p>
    <w:p w14:paraId="58386F6E" w14:textId="77777777" w:rsidR="002B1A62" w:rsidRDefault="00000000">
      <w:pPr>
        <w:pStyle w:val="Szvegtrzs"/>
        <w:spacing w:after="20" w:line="240" w:lineRule="auto"/>
        <w:jc w:val="both"/>
      </w:pPr>
      <w:r>
        <w:t>A költségvetési szerv tartozásállományára vonatkozó előírásokat tartalmazza.</w:t>
      </w:r>
    </w:p>
    <w:p w14:paraId="0817BCBC" w14:textId="77777777" w:rsidR="002B1A62" w:rsidRDefault="00000000">
      <w:pPr>
        <w:pStyle w:val="Szvegtrzs"/>
        <w:spacing w:after="20" w:line="240" w:lineRule="auto"/>
        <w:jc w:val="both"/>
      </w:pPr>
      <w:r>
        <w:t>A költségvetési szerveknél saját hatáskörben kezdeményezett jutalmak mértéke és ennek fedezete kerül meghatározásra.</w:t>
      </w:r>
    </w:p>
    <w:p w14:paraId="11B02FBF" w14:textId="77777777" w:rsidR="002B1A62" w:rsidRDefault="00000000">
      <w:pPr>
        <w:spacing w:before="159" w:after="79"/>
        <w:ind w:left="159" w:right="159"/>
        <w:jc w:val="center"/>
        <w:rPr>
          <w:b/>
          <w:bCs/>
        </w:rPr>
      </w:pPr>
      <w:r>
        <w:rPr>
          <w:b/>
          <w:bCs/>
        </w:rPr>
        <w:t xml:space="preserve">A 7. §-hoz </w:t>
      </w:r>
    </w:p>
    <w:p w14:paraId="2F2475C0" w14:textId="77777777" w:rsidR="002B1A62" w:rsidRDefault="00000000">
      <w:pPr>
        <w:pStyle w:val="Szvegtrzs"/>
        <w:spacing w:after="20" w:line="240" w:lineRule="auto"/>
        <w:jc w:val="both"/>
      </w:pPr>
      <w:r>
        <w:t>A kiegészítő támogatás igénylésének szabályait írja le.</w:t>
      </w:r>
    </w:p>
    <w:p w14:paraId="24C6058B" w14:textId="77777777" w:rsidR="002B1A62" w:rsidRDefault="00000000">
      <w:pPr>
        <w:spacing w:before="159" w:after="79"/>
        <w:ind w:left="159" w:right="159"/>
        <w:jc w:val="center"/>
        <w:rPr>
          <w:b/>
          <w:bCs/>
        </w:rPr>
      </w:pPr>
      <w:r>
        <w:rPr>
          <w:b/>
          <w:bCs/>
        </w:rPr>
        <w:t xml:space="preserve">A 8. §-hoz </w:t>
      </w:r>
    </w:p>
    <w:p w14:paraId="5BCF6136" w14:textId="77777777" w:rsidR="002B1A62" w:rsidRDefault="00000000">
      <w:pPr>
        <w:pStyle w:val="Szvegtrzs"/>
        <w:spacing w:after="20" w:line="240" w:lineRule="auto"/>
        <w:jc w:val="both"/>
      </w:pPr>
      <w:r>
        <w:t>Az önkormányzati költségvetés finanszírozási célú műveleteinek végrehajtásával kapcsolatos előírásokat tartalmazza.</w:t>
      </w:r>
    </w:p>
    <w:p w14:paraId="3DD14BE7" w14:textId="77777777" w:rsidR="002B1A62" w:rsidRDefault="00000000">
      <w:pPr>
        <w:spacing w:before="159" w:after="79"/>
        <w:ind w:left="159" w:right="159"/>
        <w:jc w:val="center"/>
        <w:rPr>
          <w:b/>
          <w:bCs/>
        </w:rPr>
      </w:pPr>
      <w:r>
        <w:rPr>
          <w:b/>
          <w:bCs/>
        </w:rPr>
        <w:t xml:space="preserve">A 9. §-hoz </w:t>
      </w:r>
    </w:p>
    <w:p w14:paraId="2159BD5A" w14:textId="77777777" w:rsidR="002B1A62" w:rsidRDefault="00000000">
      <w:pPr>
        <w:pStyle w:val="Szvegtrzs"/>
        <w:spacing w:after="20" w:line="240" w:lineRule="auto"/>
        <w:jc w:val="both"/>
      </w:pPr>
      <w:r>
        <w:t>A költségvetés személyi juttatásokkal kapcsolatos szabályai kerülnek meghatározásra.</w:t>
      </w:r>
    </w:p>
    <w:p w14:paraId="052CB896" w14:textId="77777777" w:rsidR="009C476F" w:rsidRDefault="009C476F">
      <w:pPr>
        <w:spacing w:before="159" w:after="79"/>
        <w:ind w:left="159" w:right="159"/>
        <w:jc w:val="center"/>
        <w:rPr>
          <w:b/>
          <w:bCs/>
        </w:rPr>
      </w:pPr>
    </w:p>
    <w:p w14:paraId="0D67B814" w14:textId="77777777" w:rsidR="009C476F" w:rsidRDefault="009C476F">
      <w:pPr>
        <w:spacing w:before="159" w:after="79"/>
        <w:ind w:left="159" w:right="159"/>
        <w:jc w:val="center"/>
        <w:rPr>
          <w:b/>
          <w:bCs/>
        </w:rPr>
      </w:pPr>
    </w:p>
    <w:p w14:paraId="0AC1F6C5" w14:textId="5F0D8319" w:rsidR="002B1A62" w:rsidRDefault="00000000">
      <w:pPr>
        <w:spacing w:before="159" w:after="79"/>
        <w:ind w:left="159" w:right="159"/>
        <w:jc w:val="center"/>
        <w:rPr>
          <w:b/>
          <w:bCs/>
        </w:rPr>
      </w:pPr>
      <w:r>
        <w:rPr>
          <w:b/>
          <w:bCs/>
        </w:rPr>
        <w:lastRenderedPageBreak/>
        <w:t xml:space="preserve">A 10. §-hoz </w:t>
      </w:r>
    </w:p>
    <w:p w14:paraId="4E24AB92" w14:textId="77777777" w:rsidR="002B1A62" w:rsidRPr="009C476F" w:rsidRDefault="00000000">
      <w:pPr>
        <w:pStyle w:val="Szvegtrzs"/>
        <w:spacing w:after="20" w:line="240" w:lineRule="auto"/>
        <w:jc w:val="both"/>
      </w:pPr>
      <w:r w:rsidRPr="009C476F">
        <w:t>Az előirányzatok módosításának szabályai vannak részletezve. A köztisztviselők vonatkozásában az illetményalap, valamint a cafetéria juttatás összege kerül megállapításra.</w:t>
      </w:r>
    </w:p>
    <w:p w14:paraId="6FD6EF3B" w14:textId="77777777" w:rsidR="002B1A62" w:rsidRDefault="00000000">
      <w:pPr>
        <w:spacing w:before="159" w:after="79"/>
        <w:ind w:left="159" w:right="159"/>
        <w:jc w:val="center"/>
        <w:rPr>
          <w:b/>
          <w:bCs/>
        </w:rPr>
      </w:pPr>
      <w:r>
        <w:rPr>
          <w:b/>
          <w:bCs/>
        </w:rPr>
        <w:t xml:space="preserve">A 11. §-hoz </w:t>
      </w:r>
    </w:p>
    <w:p w14:paraId="23A4998E" w14:textId="77777777" w:rsidR="002B1A62" w:rsidRDefault="00000000">
      <w:pPr>
        <w:pStyle w:val="Szvegtrzs"/>
        <w:spacing w:after="20" w:line="240" w:lineRule="auto"/>
        <w:jc w:val="both"/>
      </w:pPr>
      <w:r>
        <w:t>Az intézményvezetők előirányzat-felhasználási jogköre kerül megállapításra rendeletben megahatározott bevételi és kiadási előirányzatok felett.</w:t>
      </w:r>
    </w:p>
    <w:p w14:paraId="7CA39E72" w14:textId="77777777" w:rsidR="002B1A62" w:rsidRDefault="00000000">
      <w:pPr>
        <w:spacing w:before="159" w:after="79"/>
        <w:ind w:left="159" w:right="159"/>
        <w:jc w:val="center"/>
        <w:rPr>
          <w:b/>
          <w:bCs/>
        </w:rPr>
      </w:pPr>
      <w:r>
        <w:rPr>
          <w:b/>
          <w:bCs/>
        </w:rPr>
        <w:t xml:space="preserve">A 12. §-hoz </w:t>
      </w:r>
    </w:p>
    <w:p w14:paraId="2C026EA8" w14:textId="77777777" w:rsidR="002B1A62" w:rsidRDefault="00000000">
      <w:pPr>
        <w:pStyle w:val="Szvegtrzs"/>
        <w:spacing w:after="0" w:line="240" w:lineRule="auto"/>
        <w:jc w:val="both"/>
      </w:pPr>
      <w:r>
        <w:t>Az önkormányzati rendelet hatálybalépésének napját határozza meg.</w:t>
      </w:r>
    </w:p>
    <w:p w14:paraId="745BE497" w14:textId="77777777" w:rsidR="002B1A62" w:rsidRDefault="00000000">
      <w:pPr>
        <w:pStyle w:val="Szvegtrzs"/>
        <w:spacing w:after="20" w:line="240" w:lineRule="auto"/>
        <w:jc w:val="both"/>
      </w:pPr>
      <w:r>
        <w:t>Hatályon kívül helyezett jogszabályt tartalmaz.</w:t>
      </w:r>
    </w:p>
    <w:sectPr w:rsidR="002B1A62">
      <w:footerReference w:type="default" r:id="rId9"/>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E1260" w14:textId="77777777" w:rsidR="00955BEE" w:rsidRDefault="00955BEE">
      <w:r>
        <w:separator/>
      </w:r>
    </w:p>
  </w:endnote>
  <w:endnote w:type="continuationSeparator" w:id="0">
    <w:p w14:paraId="6717F102" w14:textId="77777777" w:rsidR="00955BEE" w:rsidRDefault="0095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2C573" w14:textId="77777777" w:rsidR="002B1A62" w:rsidRDefault="00000000">
    <w:pPr>
      <w:pStyle w:val="llb"/>
      <w:jc w:val="center"/>
    </w:pPr>
    <w:r>
      <w:fldChar w:fldCharType="begin"/>
    </w:r>
    <w:r>
      <w:instrText>PAGE</w:instrText>
    </w:r>
    <w:r>
      <w:fldChar w:fldCharType="separate"/>
    </w:r>
    <w:r>
      <w:t>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D14A1" w14:textId="77777777" w:rsidR="002B1A62" w:rsidRDefault="00000000">
    <w:pPr>
      <w:pStyle w:val="llb"/>
      <w:jc w:val="center"/>
    </w:pPr>
    <w:r>
      <w:fldChar w:fldCharType="begin"/>
    </w:r>
    <w:r>
      <w:instrText>PAGE</w:instrText>
    </w:r>
    <w:r>
      <w:fldChar w:fldCharType="separate"/>
    </w:r>
    <w: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29A52" w14:textId="77777777" w:rsidR="00955BEE" w:rsidRDefault="00955BEE">
      <w:r>
        <w:separator/>
      </w:r>
    </w:p>
  </w:footnote>
  <w:footnote w:type="continuationSeparator" w:id="0">
    <w:p w14:paraId="07B44376" w14:textId="77777777" w:rsidR="00955BEE" w:rsidRDefault="00955B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3228E8"/>
    <w:multiLevelType w:val="multilevel"/>
    <w:tmpl w:val="0B4CE5EA"/>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863708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A62"/>
    <w:rsid w:val="002B1A62"/>
    <w:rsid w:val="004675E1"/>
    <w:rsid w:val="00955BEE"/>
    <w:rsid w:val="009C476F"/>
    <w:rsid w:val="00DD1EA0"/>
    <w:rsid w:val="00EA694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18278"/>
  <w15:docId w15:val="{79A2AD48-CDC4-4436-8A89-3B3B0A787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customStyle="1" w:styleId="Char">
    <w:name w:val="Char"/>
    <w:basedOn w:val="Norml"/>
    <w:rsid w:val="009C476F"/>
    <w:pPr>
      <w:widowControl w:val="0"/>
      <w:spacing w:after="160" w:line="240" w:lineRule="exact"/>
    </w:pPr>
    <w:rPr>
      <w:rFonts w:ascii="Tahoma" w:eastAsia="Lucida Sans Unicode" w:hAnsi="Tahoma" w:cs="Times New Roman"/>
      <w:kern w:val="0"/>
      <w:sz w:val="20"/>
      <w:szCs w:val="20"/>
      <w:lang w:val="en-US" w:eastAsia="en-US" w:bidi="ar-SA"/>
    </w:rPr>
  </w:style>
  <w:style w:type="paragraph" w:customStyle="1" w:styleId="Char0">
    <w:name w:val=" Char"/>
    <w:basedOn w:val="Norml"/>
    <w:rsid w:val="00DD1EA0"/>
    <w:pPr>
      <w:widowControl w:val="0"/>
      <w:spacing w:after="160" w:line="240" w:lineRule="exact"/>
    </w:pPr>
    <w:rPr>
      <w:rFonts w:ascii="Tahoma" w:eastAsia="Lucida Sans Unicode" w:hAnsi="Tahoma" w:cs="Times New Roman"/>
      <w:kern w:val="0"/>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or.njt.hu/eli/v01/732462/r/202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1488</Words>
  <Characters>10272</Characters>
  <Application>Microsoft Office Word</Application>
  <DocSecurity>0</DocSecurity>
  <Lines>85</Lines>
  <Paragraphs>23</Paragraphs>
  <ScaleCrop>false</ScaleCrop>
  <Company/>
  <LinksUpToDate>false</LinksUpToDate>
  <CharactersWithSpaces>11737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Girus András</cp:lastModifiedBy>
  <cp:revision>6</cp:revision>
  <cp:lastPrinted>2023-02-14T09:31:00Z</cp:lastPrinted>
  <dcterms:created xsi:type="dcterms:W3CDTF">2017-08-15T13:24:00Z</dcterms:created>
  <dcterms:modified xsi:type="dcterms:W3CDTF">2023-02-14T15:05:00Z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