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4F" w:rsidRDefault="00E96A4F" w:rsidP="00E96A4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 Képviselő-testülete 8/2021. (V. 27.) önkormányzati rendelete</w:t>
      </w:r>
    </w:p>
    <w:p w:rsidR="00E96A4F" w:rsidRDefault="00E96A4F" w:rsidP="00E96A4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Város Önkormányzata 2020. évi költségvetéséről szóló többszörösen módosított 3/2020. (II. 17.) rendelet végrehajtásáról 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Az államháztartásról szóló 2011. évi CXCV. tv. 91. §-ában és a katasztrófavédelemről és a hozzá kapcsolódó egyes törvények módosításáról szóló 2011. évi CXXVIII. törvény 46. § (4) bekezdésében, a helyi önkormányzatok és szerveik, a köztársasági megbízottak, valamint egyes centrális alárendeltségű szervek feladat-és hatásköreiről szóló 1991. évi XX. törvény 138. § (1) bekezdés b) pontjában kapott felhatalmazás alapján, az Alaptörvény 32. cikk (2) bekezdésében és a Magyarország helyi önkormányzatairól szóló 2011. évi CLXXXIX. tv. 42. §-ában meghatározott feladatkörében a következőket rendelem el: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Tiszavasvári Város Önkormányzata és intézményei 2020. évi költségvetésének teljesítését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 xml:space="preserve">) </w:t>
      </w:r>
      <w:r>
        <w:rPr>
          <w:b/>
          <w:bCs/>
        </w:rPr>
        <w:t>2.561.106.428 Ft</w:t>
      </w:r>
      <w:r>
        <w:t xml:space="preserve"> költségvetési bevétellel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</w:rPr>
        <w:t xml:space="preserve">2.636.250.942 Ft </w:t>
      </w:r>
      <w:r>
        <w:t>költségvetési kiadással,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c) </w:t>
      </w:r>
      <w:r>
        <w:rPr>
          <w:b/>
          <w:bCs/>
        </w:rPr>
        <w:t xml:space="preserve">1.824.493.081 Ft </w:t>
      </w:r>
      <w:r>
        <w:t>finanszírozási bevétellel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d) </w:t>
      </w:r>
      <w:r>
        <w:rPr>
          <w:b/>
          <w:bCs/>
        </w:rPr>
        <w:t xml:space="preserve">892.865.928 Ft </w:t>
      </w:r>
      <w:r>
        <w:t>finanszírozási kiadással,</w:t>
      </w:r>
    </w:p>
    <w:p w:rsidR="00E96A4F" w:rsidRDefault="00E96A4F" w:rsidP="00E96A4F">
      <w:pPr>
        <w:pStyle w:val="Szvegtrzs"/>
        <w:spacing w:after="0" w:line="240" w:lineRule="auto"/>
        <w:jc w:val="both"/>
      </w:pPr>
      <w:proofErr w:type="gramStart"/>
      <w:r>
        <w:t>az</w:t>
      </w:r>
      <w:proofErr w:type="gramEnd"/>
      <w:r>
        <w:t xml:space="preserve"> 1., 2., és 3. mellékletekben foglalt részletezéssel fogadom el.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Az irányítása alá tartozó intézmények 2020. évi költségvetésének teljesítését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 xml:space="preserve">) </w:t>
      </w:r>
      <w:r>
        <w:rPr>
          <w:b/>
          <w:bCs/>
        </w:rPr>
        <w:t>320.502.273</w:t>
      </w:r>
      <w:r>
        <w:t xml:space="preserve"> </w:t>
      </w:r>
      <w:r>
        <w:rPr>
          <w:b/>
          <w:bCs/>
        </w:rPr>
        <w:t>Ft</w:t>
      </w:r>
      <w:r>
        <w:t xml:space="preserve"> bevétellel (önkormányzati finanszírozással együtt 1.784.863.973 Ft), és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</w:rPr>
        <w:t xml:space="preserve">1.758.533.775 Ft </w:t>
      </w:r>
      <w:r>
        <w:t>kiadással</w:t>
      </w:r>
    </w:p>
    <w:p w:rsidR="00E96A4F" w:rsidRPr="000817A3" w:rsidRDefault="00E96A4F" w:rsidP="00E96A4F">
      <w:pPr>
        <w:pStyle w:val="Szvegtrzs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 8., 9., 10., 11., 12. és 13. mellékletek </w:t>
      </w:r>
      <w:r w:rsidR="000817A3">
        <w:t>szerinti részletezéssel fogadom</w:t>
      </w:r>
      <w:r w:rsidRPr="000817A3">
        <w:t xml:space="preserve"> el.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 w:rsidRPr="000817A3">
        <w:rPr>
          <w:b/>
          <w:bCs/>
        </w:rPr>
        <w:t>3.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Az önkormányzat saját 2020. évi költségvetésének teljesítését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 xml:space="preserve">) </w:t>
      </w:r>
      <w:r>
        <w:rPr>
          <w:b/>
          <w:bCs/>
        </w:rPr>
        <w:t>4.058.969.871 Ft</w:t>
      </w:r>
      <w:r>
        <w:t xml:space="preserve"> bevétellel,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b) </w:t>
      </w:r>
      <w:r>
        <w:rPr>
          <w:b/>
          <w:bCs/>
        </w:rPr>
        <w:t>3.211.478.056 Ft</w:t>
      </w:r>
      <w:r>
        <w:t xml:space="preserve"> kiadással, ebből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c) </w:t>
      </w:r>
      <w:r>
        <w:rPr>
          <w:b/>
          <w:bCs/>
        </w:rPr>
        <w:t>1.405.477.261</w:t>
      </w:r>
      <w:r>
        <w:t xml:space="preserve"> </w:t>
      </w:r>
      <w:r>
        <w:rPr>
          <w:b/>
          <w:bCs/>
        </w:rPr>
        <w:t>Ft</w:t>
      </w:r>
      <w:r>
        <w:t xml:space="preserve"> intézmények részére folyósított önkormányzati támogatással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d) </w:t>
      </w:r>
      <w:r>
        <w:rPr>
          <w:b/>
          <w:bCs/>
        </w:rPr>
        <w:t>1.806.000.795 Ft</w:t>
      </w:r>
      <w:r>
        <w:t xml:space="preserve"> önkormányzati kiadással</w:t>
      </w:r>
    </w:p>
    <w:p w:rsidR="00E96A4F" w:rsidRDefault="00E96A4F" w:rsidP="00E96A4F">
      <w:pPr>
        <w:pStyle w:val="Szvegtrzs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 7. melléklet szerinti részletezéssel fogadom el.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Az önkormányzat a 2020. évi költségvetésének végrehajtásáról szóló zárszámadást részletesen a következők szerint fogadom el.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Az önkormányzat beruházási és felújítási kiadásait a 4. és 5. melléklet szerint hagyom jóvá.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>b) Az EU-s támogatással megvalósuló programok és projektek pénzügyi elszámolását az 6. melléklet szerint fogadom el.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c) </w:t>
      </w:r>
      <w:proofErr w:type="gramStart"/>
      <w:r>
        <w:t>A</w:t>
      </w:r>
      <w:proofErr w:type="gramEnd"/>
      <w:r>
        <w:t xml:space="preserve"> költségvetési szervek maradványát a 14. mellékletnek megfelelően hagyom jóvá, illetve engedélyezem.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d) </w:t>
      </w:r>
      <w:proofErr w:type="gramStart"/>
      <w:r>
        <w:t>A</w:t>
      </w:r>
      <w:proofErr w:type="gramEnd"/>
      <w:r>
        <w:t xml:space="preserve"> 2020. évi általános működés és ágazati feladatok támogatásának alakulását jogcímenként a 15. mellékletben foglaltak szerint hagyom jóvá.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e</w:t>
      </w:r>
      <w:proofErr w:type="gramEnd"/>
      <w:r>
        <w:t>) Többéves kihatással járó döntésekből származó kötelezettségeket a 17. mellékletben (2. tájékoztató táblában) foglaltak szerint hagyom jóvá.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lastRenderedPageBreak/>
        <w:t>f</w:t>
      </w:r>
      <w:proofErr w:type="gramEnd"/>
      <w:r>
        <w:t>) Az adósságállomány alakulását a 19. mellékletben (4. tájékoztató táblában) foglaltak szerint fogadom el.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g</w:t>
      </w:r>
      <w:proofErr w:type="gramEnd"/>
      <w:r>
        <w:t>) Az önkormányzat által adott közvetett támogatásokat az 20. mellékletben (5. tájékoztató táblában), a céljelleggel juttatott támogatások felhasználását a 21. mellékletben (6. tájékoztató táblában) foglaltak szerint fogadom el.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h</w:t>
      </w:r>
      <w:proofErr w:type="gramEnd"/>
      <w:r>
        <w:t>) Az önkormányzat vagyonkimutatását az 22., 23., és 24. mellékletek (7.1-7.3. tájékoztató táblák) szerint hagyom jóvá.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>i) Az önkormányzat tulajdonában álló gazdálkodó szervezetek működéséből származó kötelezettségek és részesedések alakulását a 2020. évben a 25. melléklet (8. tájékoztató tábla) szerint fogadom el.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j) </w:t>
      </w:r>
      <w:proofErr w:type="gramStart"/>
      <w:r>
        <w:t>A</w:t>
      </w:r>
      <w:proofErr w:type="gramEnd"/>
      <w:r>
        <w:t xml:space="preserve"> pénzeszközök változásának levezetését a 26. melléklet (9. t</w:t>
      </w:r>
      <w:r w:rsidR="000817A3">
        <w:t>ájékoztató tábla) szerint hagyom</w:t>
      </w:r>
      <w:r>
        <w:t xml:space="preserve"> jóvá.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 xml:space="preserve">k) </w:t>
      </w:r>
      <w:proofErr w:type="gramStart"/>
      <w:r>
        <w:t>A</w:t>
      </w:r>
      <w:proofErr w:type="gramEnd"/>
      <w:r>
        <w:t xml:space="preserve"> költségvetés 2019. és 2020. évi teljesítésének és 2020. évi módosított előirányzatának bemutatását a 16. melléklet ( 1. t</w:t>
      </w:r>
      <w:r w:rsidR="000817A3">
        <w:t>ájékoztató tábla) szerint fogadom</w:t>
      </w:r>
      <w:bookmarkStart w:id="0" w:name="_GoBack"/>
      <w:bookmarkEnd w:id="0"/>
      <w:r>
        <w:t xml:space="preserve"> el.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l</w:t>
      </w:r>
      <w:proofErr w:type="gramEnd"/>
      <w:r>
        <w:t>) Az önkormányzat által nyújtott hitel és kölcsön alakulása lejárat és eszközök szerinti bontásban a 18. melléklet (3. számú tájékoztató tábla) szerint fogadom el.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Felkérem az Önkormányzat jegyzőjét, hogy a zárszámadás elfogadásáról a költségvetési maradvány jóváhagyott összegéről tájékoztassa a költségvetési szervek vezetőit.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Hatályát veszti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az önkormányzat 2020. évi költségvetéséről szóló 3/2020. (II.17.) önkormányzati rendelet.</w:t>
      </w:r>
    </w:p>
    <w:p w:rsidR="00E96A4F" w:rsidRDefault="00E96A4F" w:rsidP="00E96A4F">
      <w:pPr>
        <w:pStyle w:val="Szvegtrzs"/>
        <w:spacing w:after="0" w:line="240" w:lineRule="auto"/>
        <w:ind w:left="220"/>
        <w:jc w:val="both"/>
      </w:pPr>
      <w:r>
        <w:t>b) a Tiszavasvári Város Önkormányzata 2019. évi költségvetéséről szóló többszörösen módosított 4/2019. (II. 19.) rendelet végrehajtásáról szóló 17/2020. (VII.13.) önkormányzati rendelet.</w:t>
      </w:r>
    </w:p>
    <w:p w:rsidR="00E96A4F" w:rsidRDefault="00E96A4F" w:rsidP="00E96A4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  <w:r>
        <w:t>Ez a rendelet 2021. május 28-án lép hatályba.</w:t>
      </w:r>
    </w:p>
    <w:p w:rsidR="00E96A4F" w:rsidRDefault="00E96A4F" w:rsidP="00E96A4F">
      <w:pPr>
        <w:pStyle w:val="Szvegtrzs"/>
        <w:spacing w:before="220" w:after="0" w:line="240" w:lineRule="auto"/>
        <w:jc w:val="both"/>
      </w:pPr>
    </w:p>
    <w:p w:rsid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A4F">
        <w:rPr>
          <w:rFonts w:ascii="Times New Roman" w:eastAsia="Times New Roman" w:hAnsi="Times New Roman" w:cs="Times New Roman"/>
          <w:sz w:val="24"/>
          <w:szCs w:val="20"/>
        </w:rPr>
        <w:t xml:space="preserve">Tiszavasvári, 2021. május </w:t>
      </w:r>
      <w:r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E96A4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Szőke Zoltán </w:t>
      </w:r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ab/>
        <w:t>Dr. Kórik Zsuzsanna</w:t>
      </w: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gramStart"/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>polgármester</w:t>
      </w:r>
      <w:proofErr w:type="gramEnd"/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ab/>
        <w:t>jegyző</w:t>
      </w:r>
      <w:r w:rsidRPr="00E96A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6A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96A4F">
        <w:rPr>
          <w:rFonts w:ascii="Times New Roman" w:eastAsia="Times New Roman" w:hAnsi="Times New Roman" w:cs="Times New Roman"/>
          <w:sz w:val="24"/>
          <w:szCs w:val="20"/>
        </w:rPr>
        <w:t xml:space="preserve">Kihirdetve: 2021. május </w:t>
      </w:r>
      <w:r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E96A4F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én.</w:t>
      </w: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96A4F" w:rsidRP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ab/>
        <w:t>Dr. Kórik Zsuzsanna</w:t>
      </w:r>
    </w:p>
    <w:p w:rsidR="00E96A4F" w:rsidRDefault="00E96A4F" w:rsidP="00E96A4F">
      <w:pPr>
        <w:tabs>
          <w:tab w:val="center" w:pos="2268"/>
          <w:tab w:val="center" w:pos="6804"/>
        </w:tabs>
        <w:suppressAutoHyphens/>
        <w:spacing w:after="0" w:line="240" w:lineRule="auto"/>
        <w:jc w:val="both"/>
      </w:pPr>
      <w:r w:rsidRPr="00E96A4F">
        <w:rPr>
          <w:rFonts w:ascii="Times New Roman" w:eastAsia="Times New Roman" w:hAnsi="Times New Roman" w:cs="Times New Roman"/>
          <w:b/>
          <w:sz w:val="24"/>
          <w:szCs w:val="20"/>
        </w:rPr>
        <w:tab/>
        <w:t>jegyző</w:t>
      </w:r>
    </w:p>
    <w:p w:rsidR="004025CC" w:rsidRDefault="004025CC"/>
    <w:sectPr w:rsidR="004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4F"/>
    <w:rsid w:val="000817A3"/>
    <w:rsid w:val="004025CC"/>
    <w:rsid w:val="00E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96A4F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96A4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96A4F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96A4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Girus András</cp:lastModifiedBy>
  <cp:revision>2</cp:revision>
  <dcterms:created xsi:type="dcterms:W3CDTF">2021-05-26T12:55:00Z</dcterms:created>
  <dcterms:modified xsi:type="dcterms:W3CDTF">2021-05-26T13:24:00Z</dcterms:modified>
</cp:coreProperties>
</file>