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csostblzat"/>
        <w:tblW w:w="0" w:type="auto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/>
      </w:tblPr>
      <w:tblGrid>
        <w:gridCol w:w="700"/>
        <w:gridCol w:w="2153"/>
        <w:gridCol w:w="1629"/>
        <w:gridCol w:w="1133"/>
        <w:gridCol w:w="1639"/>
        <w:gridCol w:w="3494"/>
        <w:gridCol w:w="3472"/>
      </w:tblGrid>
      <w:tr w:rsidR="00180939" w:rsidTr="00A673F7">
        <w:trPr>
          <w:tblHeader/>
        </w:trPr>
        <w:tc>
          <w:tcPr>
            <w:tcW w:w="0" w:type="auto"/>
            <w:shd w:val="clear" w:color="auto" w:fill="92D050"/>
            <w:vAlign w:val="center"/>
          </w:tcPr>
          <w:p w:rsidR="00180939" w:rsidRPr="00180939" w:rsidRDefault="00180939" w:rsidP="00180939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</w:rPr>
            </w:pPr>
            <w:r w:rsidRPr="00180939">
              <w:rPr>
                <w:rFonts w:ascii="Arial Narrow" w:hAnsi="Arial Narrow"/>
                <w:b/>
                <w:bCs/>
                <w:color w:val="FFFFFF" w:themeColor="background1"/>
              </w:rPr>
              <w:t>Sor</w:t>
            </w:r>
            <w:r>
              <w:rPr>
                <w:rFonts w:ascii="Arial Narrow" w:hAnsi="Arial Narrow"/>
                <w:b/>
                <w:bCs/>
                <w:color w:val="FFFFFF" w:themeColor="background1"/>
              </w:rPr>
              <w:t>-</w:t>
            </w:r>
            <w:r w:rsidRPr="00180939">
              <w:rPr>
                <w:rFonts w:ascii="Arial Narrow" w:hAnsi="Arial Narrow"/>
                <w:b/>
                <w:bCs/>
                <w:color w:val="FFFFFF" w:themeColor="background1"/>
              </w:rPr>
              <w:t>szám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180939" w:rsidRPr="00180939" w:rsidRDefault="00180939" w:rsidP="00180939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180939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Egyeztetési eljárásban résztvevő szervezet neve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180939" w:rsidRPr="00180939" w:rsidRDefault="00180939" w:rsidP="00180939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180939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Dokumentáció kiküldésének dátuma (ÉÉÉÉ</w:t>
            </w:r>
            <w:proofErr w:type="gramStart"/>
            <w:r w:rsidRPr="00180939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.HH</w:t>
            </w:r>
            <w:proofErr w:type="gramEnd"/>
            <w:r w:rsidRPr="00180939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.NN.)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180939" w:rsidRPr="00180939" w:rsidRDefault="00180939" w:rsidP="00180939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180939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Észrevétel érkezett-e (I/N)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180939" w:rsidRPr="00180939" w:rsidRDefault="00180939" w:rsidP="00180939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180939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Észrevételek beérkezésének dátuma (ÉÉÉÉ</w:t>
            </w:r>
            <w:proofErr w:type="gramStart"/>
            <w:r w:rsidRPr="00180939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.HH</w:t>
            </w:r>
            <w:proofErr w:type="gramEnd"/>
            <w:r w:rsidRPr="00180939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.NN.)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180939" w:rsidRPr="00180939" w:rsidRDefault="00180939" w:rsidP="00180939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180939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Beérkezett vélemény leírása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180939" w:rsidRDefault="00180939" w:rsidP="00180939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180939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Tervezői válasz</w:t>
            </w:r>
          </w:p>
          <w:p w:rsidR="00CE411D" w:rsidRDefault="00CE411D" w:rsidP="00180939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/</w:t>
            </w:r>
          </w:p>
          <w:p w:rsidR="00CE411D" w:rsidRPr="00180939" w:rsidRDefault="00CE411D" w:rsidP="00180939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Főépítészi válasz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:rsidR="00180939" w:rsidRPr="002443F3" w:rsidRDefault="00180939" w:rsidP="0018093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443F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Honvédelmi Minisztérium </w:t>
            </w:r>
          </w:p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 xml:space="preserve">Hatósági Főosztály 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2023.06.13.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7217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dokumentációban foglaltak a </w:t>
            </w:r>
            <w:r w:rsidRPr="007217E1">
              <w:rPr>
                <w:rFonts w:ascii="Arial Narrow" w:hAnsi="Arial Narrow"/>
                <w:sz w:val="20"/>
                <w:szCs w:val="20"/>
              </w:rPr>
              <w:t>honvédelem érdekeit nem érintik, a Magyar Honvédség nemzeti és szövetségi védelmi feladatai végrehajtása biztosított, ezért a tárgyi módosítással kapcsolatban észrevételt nem tesz</w:t>
            </w:r>
            <w:r>
              <w:rPr>
                <w:rFonts w:ascii="Arial Narrow" w:hAnsi="Arial Narrow"/>
                <w:sz w:val="20"/>
                <w:szCs w:val="20"/>
              </w:rPr>
              <w:t>n</w:t>
            </w:r>
            <w:r w:rsidRPr="007217E1">
              <w:rPr>
                <w:rFonts w:ascii="Arial Narrow" w:hAnsi="Arial Narrow"/>
                <w:sz w:val="20"/>
                <w:szCs w:val="20"/>
              </w:rPr>
              <w:t>ek.</w:t>
            </w:r>
          </w:p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Tájékoztat</w:t>
            </w:r>
            <w:r>
              <w:rPr>
                <w:rFonts w:ascii="Arial Narrow" w:hAnsi="Arial Narrow"/>
                <w:sz w:val="20"/>
                <w:szCs w:val="20"/>
              </w:rPr>
              <w:t>nak</w:t>
            </w:r>
            <w:r w:rsidRPr="004A6F6E">
              <w:rPr>
                <w:rFonts w:ascii="Arial Narrow" w:hAnsi="Arial Narrow"/>
                <w:sz w:val="20"/>
                <w:szCs w:val="20"/>
              </w:rPr>
              <w:t>, hogy állásfoglalás</w:t>
            </w:r>
            <w:r>
              <w:rPr>
                <w:rFonts w:ascii="Arial Narrow" w:hAnsi="Arial Narrow"/>
                <w:sz w:val="20"/>
                <w:szCs w:val="20"/>
              </w:rPr>
              <w:t>uk</w:t>
            </w:r>
            <w:r w:rsidRPr="004A6F6E">
              <w:rPr>
                <w:rFonts w:ascii="Arial Narrow" w:hAnsi="Arial Narrow"/>
                <w:sz w:val="20"/>
                <w:szCs w:val="20"/>
              </w:rPr>
              <w:t xml:space="preserve"> nem helyettesíti a 314/2012. (XI. 8.) Korm. rendelet 9. sz. melléklet 14. b) pontjában és a 419/2021. (VII. 15.) Korm. rendelet 11. sz. melléklet 15. sor b) pontjában nevesített katonai légügyi hatóság állásfoglalását.</w:t>
            </w:r>
          </w:p>
        </w:tc>
        <w:tc>
          <w:tcPr>
            <w:tcW w:w="0" w:type="auto"/>
          </w:tcPr>
          <w:p w:rsidR="00180939" w:rsidRPr="00DE0A43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0A43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180939" w:rsidRPr="00DE0A43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Pr="00DE0A43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Pr="00DE0A43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Pr="00DE0A43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DE0A43">
              <w:rPr>
                <w:rFonts w:ascii="Arial Narrow" w:hAnsi="Arial Narrow"/>
                <w:sz w:val="20"/>
                <w:szCs w:val="20"/>
              </w:rPr>
              <w:t>A dokumentáció kiküldésre került a Katonai Légügyi Hatóság - Honvédelmi Minisztérium Állami Légügyi Főosztálynak</w:t>
            </w:r>
            <w:r>
              <w:rPr>
                <w:rFonts w:ascii="Arial Narrow" w:hAnsi="Arial Narrow"/>
                <w:sz w:val="20"/>
                <w:szCs w:val="20"/>
              </w:rPr>
              <w:t xml:space="preserve"> is. </w:t>
            </w:r>
          </w:p>
          <w:p w:rsidR="00CE411D" w:rsidRPr="00CE411D" w:rsidRDefault="00CE411D" w:rsidP="00180939">
            <w:pPr>
              <w:rPr>
                <w:b/>
              </w:rPr>
            </w:pPr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:rsidR="00180939" w:rsidRPr="002443F3" w:rsidRDefault="00180939" w:rsidP="0018093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443F3">
              <w:rPr>
                <w:rFonts w:ascii="Arial Narrow" w:hAnsi="Arial Narrow"/>
                <w:b/>
                <w:bCs/>
                <w:sz w:val="20"/>
                <w:szCs w:val="20"/>
              </w:rPr>
              <w:t>Szabolcs-Szatmár-Bereg Vármegyei Kormányhivatal</w:t>
            </w:r>
          </w:p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Földhivatali Főosztály</w:t>
            </w:r>
          </w:p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>Földügyi Igazgatási Osztály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2023.06.14.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Megjegyzik, hogy a dokumentációban jelzett, tervezett külterületi fejlesztések érinthetik, vagy hatást gyakorolhatnak a település külterületén lévő termőföldek hasznosítására is. </w:t>
            </w:r>
          </w:p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 xml:space="preserve">A dokumentummal kapcsolatban kifogást nem emel, ahhoz a termőföld mennyiségi védelme szempontjából érvényre juttatandó jogszabályi rendelkezések betartása mellett hozzájárul.  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Érintettség esetén a beruházások a hivatkozott jogszabályok szigorú betartása mellett kerülnek majd megvalósításra.    </w:t>
            </w:r>
          </w:p>
          <w:p w:rsidR="00CE411D" w:rsidRDefault="00CE411D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:rsidR="00180939" w:rsidRPr="002443F3" w:rsidRDefault="00180939" w:rsidP="0018093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443F3">
              <w:rPr>
                <w:rFonts w:ascii="Arial Narrow" w:hAnsi="Arial Narrow"/>
                <w:b/>
                <w:bCs/>
                <w:sz w:val="20"/>
                <w:szCs w:val="20"/>
              </w:rPr>
              <w:t>Szabolcs-Szatmár-Bereg Vármegyei Rendőr-főkapitányság</w:t>
            </w:r>
          </w:p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Rendészeti Igazgatóság</w:t>
            </w:r>
          </w:p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>Közlekedésrendészeti Osztály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2023.06.13.</w:t>
            </w:r>
          </w:p>
        </w:tc>
        <w:tc>
          <w:tcPr>
            <w:tcW w:w="0" w:type="auto"/>
          </w:tcPr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 xml:space="preserve">A dokumentumokkal kapcsolatos ellenvetésük és észrevételük nincs. 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CE411D" w:rsidRDefault="00CE411D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:rsidR="00180939" w:rsidRPr="002443F3" w:rsidRDefault="00180939" w:rsidP="0018093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443F3">
              <w:rPr>
                <w:rFonts w:ascii="Arial Narrow" w:hAnsi="Arial Narrow"/>
                <w:b/>
                <w:bCs/>
                <w:sz w:val="20"/>
                <w:szCs w:val="20"/>
              </w:rPr>
              <w:t>Szabolcs-Szatmár-Bereg Vármegyei Kormányhivatal</w:t>
            </w:r>
          </w:p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>Agrár- és Vidékfejlesztést Támogató Főosztály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2023.06.14.</w:t>
            </w:r>
          </w:p>
        </w:tc>
        <w:tc>
          <w:tcPr>
            <w:tcW w:w="0" w:type="auto"/>
          </w:tcPr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 xml:space="preserve">Illetékességgel nem rendelkeznek. 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180939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:rsidR="00180939" w:rsidRDefault="00180939" w:rsidP="00180939">
            <w:r w:rsidRPr="002443F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Szabolcs-Szatmár-Bereg </w:t>
            </w:r>
            <w:r w:rsidRPr="002443F3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Vármegyei Katasztrófavédelmi Igazgatóság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lastRenderedPageBreak/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2023.06.20.</w:t>
            </w:r>
          </w:p>
        </w:tc>
        <w:tc>
          <w:tcPr>
            <w:tcW w:w="0" w:type="auto"/>
          </w:tcPr>
          <w:p w:rsidR="00180939" w:rsidRDefault="00180939" w:rsidP="00180939">
            <w:r w:rsidRPr="005965F3">
              <w:rPr>
                <w:rFonts w:ascii="Arial Narrow" w:hAnsi="Arial Narrow"/>
                <w:sz w:val="20"/>
                <w:szCs w:val="20"/>
              </w:rPr>
              <w:t xml:space="preserve">A Katasztrófavédelmi Igazgatóság </w:t>
            </w:r>
            <w:r w:rsidRPr="005965F3">
              <w:rPr>
                <w:rFonts w:ascii="Arial Narrow" w:hAnsi="Arial Narrow"/>
                <w:sz w:val="20"/>
                <w:szCs w:val="20"/>
              </w:rPr>
              <w:lastRenderedPageBreak/>
              <w:t xml:space="preserve">Tiszavasvári város településszerkezeti terv és leírás, valamint helyi építési szabályzat és szabályozási terv módosításához </w:t>
            </w:r>
            <w:r>
              <w:rPr>
                <w:rFonts w:ascii="Arial Narrow" w:hAnsi="Arial Narrow"/>
                <w:sz w:val="20"/>
                <w:szCs w:val="20"/>
              </w:rPr>
              <w:t xml:space="preserve">adott </w:t>
            </w:r>
            <w:r w:rsidRPr="005965F3">
              <w:rPr>
                <w:rFonts w:ascii="Arial Narrow" w:hAnsi="Arial Narrow"/>
                <w:sz w:val="20"/>
                <w:szCs w:val="20"/>
              </w:rPr>
              <w:t>véleményt</w:t>
            </w:r>
            <w:r>
              <w:rPr>
                <w:rFonts w:ascii="Arial Narrow" w:hAnsi="Arial Narrow"/>
                <w:sz w:val="20"/>
                <w:szCs w:val="20"/>
              </w:rPr>
              <w:t xml:space="preserve">, illetve információkat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közötl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Jelen dokumentumok nem képezik részét </w:t>
            </w:r>
            <w:r w:rsidRPr="00757C07">
              <w:rPr>
                <w:rFonts w:ascii="Arial Narrow" w:hAnsi="Arial Narrow"/>
                <w:sz w:val="20"/>
                <w:szCs w:val="20"/>
              </w:rPr>
              <w:lastRenderedPageBreak/>
              <w:t>város településszerkezeti terv és leírás, valamint helyi építési szabályzat és szabályozási terv módosításá</w:t>
            </w:r>
            <w:r>
              <w:rPr>
                <w:rFonts w:ascii="Arial Narrow" w:hAnsi="Arial Narrow"/>
                <w:sz w:val="20"/>
                <w:szCs w:val="20"/>
              </w:rPr>
              <w:t xml:space="preserve">nak. Amennyiben 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ezen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 xml:space="preserve"> dokumentumok módosításra kerülnek, akkor az Igazgatóság részéről közölt javaslatokat kiemelt figyelemmel fogjuk kezelni.</w:t>
            </w:r>
          </w:p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 közölt információk beépítésre kerültek a Megalapozó tanulmányba. </w:t>
            </w: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lastRenderedPageBreak/>
              <w:t>6.</w:t>
            </w:r>
          </w:p>
        </w:tc>
        <w:tc>
          <w:tcPr>
            <w:tcW w:w="0" w:type="auto"/>
          </w:tcPr>
          <w:p w:rsidR="00180939" w:rsidRPr="002443F3" w:rsidRDefault="00180939" w:rsidP="0018093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443F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Hajdú-Bihar Vármegyei Kormányhivatal </w:t>
            </w:r>
          </w:p>
          <w:p w:rsidR="00180939" w:rsidRPr="00EF731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EF7319">
              <w:rPr>
                <w:rFonts w:ascii="Arial Narrow" w:hAnsi="Arial Narrow"/>
                <w:sz w:val="20"/>
                <w:szCs w:val="20"/>
              </w:rPr>
              <w:t xml:space="preserve">Agrárügyi Főosztály Erdőfelügyeleti </w:t>
            </w:r>
          </w:p>
          <w:p w:rsidR="00180939" w:rsidRDefault="00180939" w:rsidP="00180939">
            <w:r w:rsidRPr="00EF7319">
              <w:rPr>
                <w:rFonts w:ascii="Arial Narrow" w:hAnsi="Arial Narrow"/>
                <w:sz w:val="20"/>
                <w:szCs w:val="20"/>
              </w:rPr>
              <w:t>Osztály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2023.06.20.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C08B7">
              <w:rPr>
                <w:rFonts w:ascii="Arial Narrow" w:hAnsi="Arial Narrow"/>
                <w:sz w:val="20"/>
                <w:szCs w:val="20"/>
              </w:rPr>
              <w:t xml:space="preserve">Az erdészeti hatóság álláspontja a jövőben tervezett beruházásokkal kapcsolatban: amennyiben az Országos Erdőállomány Adattárban erdőként nyilvántartott területeket érintenek, akkor az egyes projektek tervezésekor figyelembe kell venni és érintettségüket a lehetőség szerint minimálisra kell csökkenteni. </w:t>
            </w:r>
          </w:p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E54BAE">
              <w:rPr>
                <w:rFonts w:ascii="Arial Narrow" w:hAnsi="Arial Narrow"/>
                <w:sz w:val="20"/>
                <w:szCs w:val="20"/>
              </w:rPr>
              <w:t xml:space="preserve"> felülvizsgált Integrált Településfejlesztési Stratégia szemben erdészeti szakmai kifogással nem él az erdészeti hatóság.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Érintettség esetén a beruházások a hivatkozott jogszabályok szigorú betartása mellett kerülnek majd megvalósításra.    </w:t>
            </w: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Az erdőállományra vonatkozó közölt információk beépítésre kerültek a Megalapozó tanulmányba. </w:t>
            </w: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:rsidR="00180939" w:rsidRPr="002443F3" w:rsidRDefault="00180939" w:rsidP="0018093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443F3">
              <w:rPr>
                <w:rFonts w:ascii="Arial Narrow" w:hAnsi="Arial Narrow"/>
                <w:b/>
                <w:bCs/>
                <w:sz w:val="20"/>
                <w:szCs w:val="20"/>
              </w:rPr>
              <w:t>Szabolcs-Szatmár-Bereg Vármegyei Kormányhivatal</w:t>
            </w:r>
          </w:p>
          <w:p w:rsidR="00180939" w:rsidRDefault="00180939" w:rsidP="00180939">
            <w:r w:rsidRPr="00B3216B">
              <w:rPr>
                <w:rFonts w:ascii="Arial Narrow" w:hAnsi="Arial Narrow"/>
                <w:sz w:val="20"/>
                <w:szCs w:val="20"/>
              </w:rPr>
              <w:t>Tiszavasvári Járási Hivatal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</w:p>
        </w:tc>
        <w:tc>
          <w:tcPr>
            <w:tcW w:w="0" w:type="auto"/>
          </w:tcPr>
          <w:p w:rsidR="00180939" w:rsidRDefault="00180939" w:rsidP="00180939"/>
        </w:tc>
        <w:tc>
          <w:tcPr>
            <w:tcW w:w="0" w:type="auto"/>
          </w:tcPr>
          <w:p w:rsidR="00180939" w:rsidRDefault="00CE411D" w:rsidP="00180939">
            <w:r>
              <w:t>-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:rsidR="00180939" w:rsidRDefault="00180939" w:rsidP="00180939">
            <w:r w:rsidRPr="002443F3">
              <w:rPr>
                <w:rFonts w:ascii="Arial Narrow" w:hAnsi="Arial Narrow"/>
                <w:b/>
                <w:bCs/>
                <w:sz w:val="20"/>
                <w:szCs w:val="20"/>
              </w:rPr>
              <w:t>Nemzeti Földügyi Központ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</w:p>
        </w:tc>
        <w:tc>
          <w:tcPr>
            <w:tcW w:w="0" w:type="auto"/>
          </w:tcPr>
          <w:p w:rsidR="00180939" w:rsidRDefault="00180939" w:rsidP="00180939"/>
        </w:tc>
        <w:tc>
          <w:tcPr>
            <w:tcW w:w="0" w:type="auto"/>
          </w:tcPr>
          <w:p w:rsidR="00180939" w:rsidRDefault="00CE411D" w:rsidP="00180939">
            <w:r>
              <w:t>-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0" w:type="auto"/>
          </w:tcPr>
          <w:p w:rsidR="00180939" w:rsidRDefault="00180939" w:rsidP="00180939">
            <w:r w:rsidRPr="002443F3">
              <w:rPr>
                <w:rFonts w:ascii="Arial Narrow" w:hAnsi="Arial Narrow"/>
                <w:b/>
                <w:bCs/>
                <w:sz w:val="20"/>
                <w:szCs w:val="20"/>
              </w:rPr>
              <w:t>Tiszántúli Vízügyi Igazgatóság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2023.06.21.</w:t>
            </w:r>
          </w:p>
        </w:tc>
        <w:tc>
          <w:tcPr>
            <w:tcW w:w="0" w:type="auto"/>
          </w:tcPr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 xml:space="preserve">A korábban leírt szakvéleményben leírtak az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ITS-ben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megjelennek, a településfejlesztési eszközök módosítása ellen kifogást nem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emelnek.  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lastRenderedPageBreak/>
              <w:t>Tervezői szempontból módosítást nem igényel.</w:t>
            </w: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lastRenderedPageBreak/>
              <w:t>10.</w:t>
            </w:r>
          </w:p>
        </w:tc>
        <w:tc>
          <w:tcPr>
            <w:tcW w:w="0" w:type="auto"/>
          </w:tcPr>
          <w:p w:rsidR="00180939" w:rsidRPr="002443F3" w:rsidRDefault="00180939" w:rsidP="0018093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443F3">
              <w:rPr>
                <w:rFonts w:ascii="Arial Narrow" w:hAnsi="Arial Narrow"/>
                <w:b/>
                <w:bCs/>
                <w:sz w:val="20"/>
                <w:szCs w:val="20"/>
              </w:rPr>
              <w:t>Budapest Főváros Kormányhivatala</w:t>
            </w:r>
          </w:p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Földhivatali Főosztály</w:t>
            </w:r>
          </w:p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>Földhivatali Igazgatási Osztály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2023.06.12.</w:t>
            </w:r>
          </w:p>
        </w:tc>
        <w:tc>
          <w:tcPr>
            <w:tcW w:w="0" w:type="auto"/>
          </w:tcPr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 xml:space="preserve">Hatáskör hiányában a dokumentumot továbbította az illetékes Szabolcs-Szatmár-Bereg Vármegyei Kormányhivatal </w:t>
            </w:r>
            <w:r w:rsidRPr="00495EB7">
              <w:rPr>
                <w:rFonts w:ascii="Arial Narrow" w:hAnsi="Arial Narrow"/>
                <w:sz w:val="20"/>
                <w:szCs w:val="20"/>
              </w:rPr>
              <w:t xml:space="preserve">Földhivatali Főosztály Ingatlan-nyilvántartási Osztály; </w:t>
            </w:r>
            <w:r>
              <w:rPr>
                <w:rFonts w:ascii="Arial Narrow" w:hAnsi="Arial Narrow"/>
                <w:sz w:val="20"/>
                <w:szCs w:val="20"/>
              </w:rPr>
              <w:t>F</w:t>
            </w:r>
            <w:r w:rsidRPr="00495EB7">
              <w:rPr>
                <w:rFonts w:ascii="Arial Narrow" w:hAnsi="Arial Narrow"/>
                <w:sz w:val="20"/>
                <w:szCs w:val="20"/>
              </w:rPr>
              <w:t>öldmérési és Földügyi Osztályhoz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180939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:rsidR="00180939" w:rsidRDefault="00180939" w:rsidP="00180939">
            <w:r w:rsidRPr="002443F3">
              <w:rPr>
                <w:rFonts w:ascii="Arial Narrow" w:hAnsi="Arial Narrow"/>
                <w:b/>
                <w:bCs/>
                <w:sz w:val="20"/>
                <w:szCs w:val="20"/>
              </w:rPr>
              <w:t>Fővárosi Katasztrófavédelmi Igazgatóság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</w:p>
        </w:tc>
        <w:tc>
          <w:tcPr>
            <w:tcW w:w="0" w:type="auto"/>
          </w:tcPr>
          <w:p w:rsidR="00180939" w:rsidRDefault="00180939" w:rsidP="00180939"/>
        </w:tc>
        <w:tc>
          <w:tcPr>
            <w:tcW w:w="0" w:type="auto"/>
          </w:tcPr>
          <w:p w:rsidR="00180939" w:rsidRDefault="00CE411D" w:rsidP="00180939">
            <w:r>
              <w:t>-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:rsidR="00180939" w:rsidRPr="002443F3" w:rsidRDefault="00180939" w:rsidP="0018093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443F3">
              <w:rPr>
                <w:rFonts w:ascii="Arial Narrow" w:hAnsi="Arial Narrow"/>
                <w:b/>
                <w:bCs/>
                <w:sz w:val="20"/>
                <w:szCs w:val="20"/>
              </w:rPr>
              <w:t>Szabolcs-Szatmár-Bereg Vármegyei Kormányhivatal</w:t>
            </w:r>
          </w:p>
          <w:p w:rsidR="00180939" w:rsidRDefault="00180939" w:rsidP="00180939">
            <w:r w:rsidRPr="00A876CF">
              <w:rPr>
                <w:rFonts w:ascii="Arial Narrow" w:hAnsi="Arial Narrow"/>
                <w:sz w:val="20"/>
                <w:szCs w:val="20"/>
              </w:rPr>
              <w:t>Népegészségügyi Főosztály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2023.06.20.</w:t>
            </w:r>
          </w:p>
        </w:tc>
        <w:tc>
          <w:tcPr>
            <w:tcW w:w="0" w:type="auto"/>
          </w:tcPr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 xml:space="preserve">A dokumentum elfogadását település és környezet-egészségügyi szempontból jóváhagyja. 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0" w:type="auto"/>
          </w:tcPr>
          <w:p w:rsidR="00180939" w:rsidRDefault="00180939" w:rsidP="00180939">
            <w:r w:rsidRPr="00DF7430">
              <w:rPr>
                <w:rFonts w:ascii="Arial Narrow" w:hAnsi="Arial Narrow"/>
                <w:b/>
                <w:bCs/>
                <w:sz w:val="20"/>
                <w:szCs w:val="20"/>
              </w:rPr>
              <w:t>Országos Vízügyi Főigazgatóság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</w:p>
        </w:tc>
        <w:tc>
          <w:tcPr>
            <w:tcW w:w="0" w:type="auto"/>
          </w:tcPr>
          <w:p w:rsidR="00180939" w:rsidRDefault="00180939" w:rsidP="00180939"/>
        </w:tc>
        <w:tc>
          <w:tcPr>
            <w:tcW w:w="0" w:type="auto"/>
          </w:tcPr>
          <w:p w:rsidR="00180939" w:rsidRDefault="00CE411D" w:rsidP="00180939">
            <w:r>
              <w:t>-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:rsidR="00180939" w:rsidRDefault="00180939" w:rsidP="00180939">
            <w:r w:rsidRPr="00DF7430">
              <w:rPr>
                <w:rFonts w:ascii="Arial Narrow" w:hAnsi="Arial Narrow"/>
                <w:b/>
                <w:bCs/>
                <w:sz w:val="20"/>
                <w:szCs w:val="20"/>
              </w:rPr>
              <w:t>Hortobágyi Nemzeti Park Igazgatóság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2023.06.15.</w:t>
            </w:r>
          </w:p>
        </w:tc>
        <w:tc>
          <w:tcPr>
            <w:tcW w:w="0" w:type="auto"/>
          </w:tcPr>
          <w:p w:rsidR="00180939" w:rsidRPr="00615932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 dokumentumokat </w:t>
            </w:r>
            <w:r w:rsidRPr="00615932">
              <w:rPr>
                <w:rFonts w:ascii="Arial Narrow" w:hAnsi="Arial Narrow"/>
                <w:sz w:val="20"/>
                <w:szCs w:val="20"/>
              </w:rPr>
              <w:t>áttekintett</w:t>
            </w:r>
            <w:r>
              <w:rPr>
                <w:rFonts w:ascii="Arial Narrow" w:hAnsi="Arial Narrow"/>
                <w:sz w:val="20"/>
                <w:szCs w:val="20"/>
              </w:rPr>
              <w:t>é</w:t>
            </w:r>
            <w:r w:rsidRPr="00615932">
              <w:rPr>
                <w:rFonts w:ascii="Arial Narrow" w:hAnsi="Arial Narrow"/>
                <w:sz w:val="20"/>
                <w:szCs w:val="20"/>
              </w:rPr>
              <w:t>k és</w:t>
            </w:r>
          </w:p>
          <w:p w:rsidR="00180939" w:rsidRPr="00615932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615932">
              <w:rPr>
                <w:rFonts w:ascii="Arial Narrow" w:hAnsi="Arial Narrow"/>
                <w:sz w:val="20"/>
                <w:szCs w:val="20"/>
              </w:rPr>
              <w:t>az abban foglaltakat természetvédelmi szempontból elfogadhatónak tartj</w:t>
            </w:r>
            <w:r>
              <w:rPr>
                <w:rFonts w:ascii="Arial Narrow" w:hAnsi="Arial Narrow"/>
                <w:sz w:val="20"/>
                <w:szCs w:val="20"/>
              </w:rPr>
              <w:t>á</w:t>
            </w:r>
            <w:r w:rsidRPr="00615932">
              <w:rPr>
                <w:rFonts w:ascii="Arial Narrow" w:hAnsi="Arial Narrow"/>
                <w:sz w:val="20"/>
                <w:szCs w:val="20"/>
              </w:rPr>
              <w:t>k. Kér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615932">
              <w:rPr>
                <w:rFonts w:ascii="Arial Narrow" w:hAnsi="Arial Narrow"/>
                <w:sz w:val="20"/>
                <w:szCs w:val="20"/>
              </w:rPr>
              <w:t>k ugyanakkor, hogy</w:t>
            </w:r>
          </w:p>
          <w:p w:rsidR="00180939" w:rsidRPr="00615932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615932">
              <w:rPr>
                <w:rFonts w:ascii="Arial Narrow" w:hAnsi="Arial Narrow"/>
                <w:sz w:val="20"/>
                <w:szCs w:val="20"/>
              </w:rPr>
              <w:t>minden egyes beruházás előtt szíveskedjenek egyeztetni Igazgatóságukkal, különösképpen az új</w:t>
            </w:r>
          </w:p>
          <w:p w:rsidR="00180939" w:rsidRPr="00615932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615932">
              <w:rPr>
                <w:rFonts w:ascii="Arial Narrow" w:hAnsi="Arial Narrow"/>
                <w:sz w:val="20"/>
                <w:szCs w:val="20"/>
              </w:rPr>
              <w:t xml:space="preserve">beépítésre szánt területek, </w:t>
            </w:r>
            <w:proofErr w:type="spellStart"/>
            <w:r w:rsidRPr="00615932">
              <w:rPr>
                <w:rFonts w:ascii="Arial Narrow" w:hAnsi="Arial Narrow"/>
                <w:sz w:val="20"/>
                <w:szCs w:val="20"/>
              </w:rPr>
              <w:t>napelemparkok</w:t>
            </w:r>
            <w:proofErr w:type="spellEnd"/>
            <w:r w:rsidRPr="00615932">
              <w:rPr>
                <w:rFonts w:ascii="Arial Narrow" w:hAnsi="Arial Narrow"/>
                <w:sz w:val="20"/>
                <w:szCs w:val="20"/>
              </w:rPr>
              <w:t>, külterületi kerékpárutak és az iparterületek kialakításánál, az</w:t>
            </w:r>
          </w:p>
          <w:p w:rsidR="00180939" w:rsidRDefault="00180939" w:rsidP="00180939">
            <w:r w:rsidRPr="00615932">
              <w:rPr>
                <w:rFonts w:ascii="Arial Narrow" w:hAnsi="Arial Narrow"/>
                <w:sz w:val="20"/>
                <w:szCs w:val="20"/>
              </w:rPr>
              <w:t>esetlegesen felmerülő problémák elkerülése érdekében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4F10E3">
              <w:rPr>
                <w:rFonts w:ascii="Arial Narrow" w:hAnsi="Arial Narrow"/>
                <w:sz w:val="20"/>
                <w:szCs w:val="20"/>
              </w:rPr>
              <w:t xml:space="preserve">Érintettség esetén a </w:t>
            </w:r>
            <w:r>
              <w:rPr>
                <w:rFonts w:ascii="Arial Narrow" w:hAnsi="Arial Narrow"/>
                <w:sz w:val="20"/>
                <w:szCs w:val="20"/>
              </w:rPr>
              <w:t xml:space="preserve">tervezési és </w:t>
            </w:r>
            <w:r w:rsidRPr="004F10E3">
              <w:rPr>
                <w:rFonts w:ascii="Arial Narrow" w:hAnsi="Arial Narrow"/>
                <w:sz w:val="20"/>
                <w:szCs w:val="20"/>
              </w:rPr>
              <w:t>kivitelezési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F10E3">
              <w:rPr>
                <w:rFonts w:ascii="Arial Narrow" w:hAnsi="Arial Narrow"/>
                <w:sz w:val="20"/>
                <w:szCs w:val="20"/>
              </w:rPr>
              <w:t>munkálatok a jogszabályi előírások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F10E3">
              <w:rPr>
                <w:rFonts w:ascii="Arial Narrow" w:hAnsi="Arial Narrow"/>
                <w:sz w:val="20"/>
                <w:szCs w:val="20"/>
              </w:rPr>
              <w:t>figyelembevételével valósulnak majd meg.</w:t>
            </w:r>
          </w:p>
          <w:p w:rsidR="00CE411D" w:rsidRDefault="00CE411D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11D" w:rsidRDefault="00CE411D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11D" w:rsidRDefault="00CE411D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7430">
              <w:rPr>
                <w:rFonts w:ascii="Arial Narrow" w:hAnsi="Arial Narrow"/>
                <w:b/>
                <w:bCs/>
                <w:sz w:val="20"/>
                <w:szCs w:val="20"/>
              </w:rPr>
              <w:t>Budapest Főváros Kormányhivatala</w:t>
            </w:r>
          </w:p>
          <w:p w:rsidR="00180939" w:rsidRDefault="00180939" w:rsidP="00180939">
            <w:r w:rsidRPr="002D59CD">
              <w:rPr>
                <w:rFonts w:ascii="Arial Narrow" w:hAnsi="Arial Narrow"/>
                <w:sz w:val="20"/>
                <w:szCs w:val="20"/>
              </w:rPr>
              <w:t>Építésügyi és Örökségvédelmi Főosztály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2023.07.05.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Felhívják a figyelmet, hogy az adatszolgáltató szerv a területileg illetékes vármegyei örökségvédelmi hatóság (Szabolcs-Szatmár-Bereg Vármegyei Kormányhivatal Építésügyi és Örökségvédelmi Főosztály, Építésügyi,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>Építésfelügyeleti és Örökségvédelmi Osztály).</w:t>
            </w:r>
          </w:p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180939" w:rsidRPr="002B7B62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2B7B62">
              <w:rPr>
                <w:rFonts w:ascii="Arial Narrow" w:hAnsi="Arial Narrow"/>
                <w:sz w:val="20"/>
                <w:szCs w:val="20"/>
              </w:rPr>
              <w:t xml:space="preserve">Örökségvédelmi hatástanulmány készítését írja elő a település </w:t>
            </w:r>
            <w:r>
              <w:rPr>
                <w:rFonts w:ascii="Arial Narrow" w:hAnsi="Arial Narrow"/>
                <w:sz w:val="20"/>
                <w:szCs w:val="20"/>
              </w:rPr>
              <w:t>település</w:t>
            </w:r>
            <w:r w:rsidRPr="002B7B62">
              <w:rPr>
                <w:rFonts w:ascii="Arial Narrow" w:hAnsi="Arial Narrow"/>
                <w:sz w:val="20"/>
                <w:szCs w:val="20"/>
              </w:rPr>
              <w:t xml:space="preserve">fejlesztési </w:t>
            </w:r>
            <w:r>
              <w:rPr>
                <w:rFonts w:ascii="Arial Narrow" w:hAnsi="Arial Narrow"/>
                <w:sz w:val="20"/>
                <w:szCs w:val="20"/>
              </w:rPr>
              <w:t xml:space="preserve">tervének </w:t>
            </w:r>
          </w:p>
          <w:p w:rsidR="00180939" w:rsidRDefault="00180939" w:rsidP="00180939">
            <w:r w:rsidRPr="002B7B62">
              <w:rPr>
                <w:rFonts w:ascii="Arial Narrow" w:hAnsi="Arial Narrow"/>
                <w:sz w:val="20"/>
                <w:szCs w:val="20"/>
              </w:rPr>
              <w:t>kidolgozása során</w:t>
            </w:r>
            <w:r>
              <w:rPr>
                <w:rFonts w:ascii="Arial Narrow" w:hAnsi="Arial Narrow"/>
                <w:sz w:val="20"/>
                <w:szCs w:val="20"/>
              </w:rPr>
              <w:t xml:space="preserve">.     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A Szabolcs-Szatmár-Bereg Vármegyei Kormányhivatal Építésügyi és Örökségvédelmi Főosztály, Építésügyi, Építésfelügyeleti és Örökségvédelmi Osztálya mind az előzetes, mind a partnerségi egyeztetés során megkeresésre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>került. Az elkészült dokumentumok elfogadása ellen kifogást nem emelnek.</w:t>
            </w:r>
          </w:p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Örökségvédelmi hatástanulmány a Tiszavasvári Város Területrendezési Tervének 2020-as módosítása során került kidolgozásra. Ennek kidolgozása jelen esetben nem releváns. </w:t>
            </w:r>
          </w:p>
          <w:p w:rsidR="00CE411D" w:rsidRDefault="00CE411D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lastRenderedPageBreak/>
              <w:t>16.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DF7430">
              <w:rPr>
                <w:rFonts w:ascii="Arial Narrow" w:hAnsi="Arial Narrow"/>
                <w:b/>
                <w:bCs/>
                <w:sz w:val="20"/>
                <w:szCs w:val="20"/>
              </w:rPr>
              <w:t>Budapest Főváros Kormányhivatala</w:t>
            </w:r>
            <w:r w:rsidRPr="00CF6995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180939" w:rsidRDefault="00180939" w:rsidP="00180939">
            <w:r w:rsidRPr="00CF6995">
              <w:rPr>
                <w:rFonts w:ascii="Arial Narrow" w:hAnsi="Arial Narrow"/>
                <w:sz w:val="20"/>
                <w:szCs w:val="20"/>
              </w:rPr>
              <w:t>Népegészségügyi Főosztály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2023.06.22.</w:t>
            </w:r>
          </w:p>
        </w:tc>
        <w:tc>
          <w:tcPr>
            <w:tcW w:w="0" w:type="auto"/>
          </w:tcPr>
          <w:p w:rsidR="00180939" w:rsidRPr="006A0941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6A0941">
              <w:rPr>
                <w:rFonts w:ascii="Arial Narrow" w:hAnsi="Arial Narrow"/>
                <w:sz w:val="20"/>
                <w:szCs w:val="20"/>
              </w:rPr>
              <w:t xml:space="preserve">A BFKH megállapította, hogy az ITS kitér a településen található gyógyvizes kútra és annak védelemben tartására. </w:t>
            </w:r>
          </w:p>
          <w:p w:rsidR="00180939" w:rsidRPr="006A0941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6A0941">
              <w:rPr>
                <w:rFonts w:ascii="Arial Narrow" w:hAnsi="Arial Narrow"/>
                <w:sz w:val="20"/>
                <w:szCs w:val="20"/>
              </w:rPr>
              <w:t xml:space="preserve">Tartalmazza továbbá a gyógyfürdő – mely jelenleg a város legfontosabb turisztikai attrakciója működő </w:t>
            </w:r>
            <w:r>
              <w:rPr>
                <w:rFonts w:ascii="Arial Narrow" w:hAnsi="Arial Narrow"/>
                <w:sz w:val="20"/>
                <w:szCs w:val="20"/>
              </w:rPr>
              <w:t>s</w:t>
            </w:r>
            <w:r w:rsidRPr="006A0941">
              <w:rPr>
                <w:rFonts w:ascii="Arial Narrow" w:hAnsi="Arial Narrow"/>
                <w:sz w:val="20"/>
                <w:szCs w:val="20"/>
              </w:rPr>
              <w:t xml:space="preserve">trandfürdővel és gyógyászati részleggel – és szolgáltatásainak jövőben tervezett </w:t>
            </w:r>
          </w:p>
          <w:p w:rsidR="00180939" w:rsidRPr="006A0941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6A0941">
              <w:rPr>
                <w:rFonts w:ascii="Arial Narrow" w:hAnsi="Arial Narrow"/>
                <w:sz w:val="20"/>
                <w:szCs w:val="20"/>
              </w:rPr>
              <w:t>fejlesztését, valamint a gyógyvízre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A0941">
              <w:rPr>
                <w:rFonts w:ascii="Arial Narrow" w:hAnsi="Arial Narrow"/>
                <w:sz w:val="20"/>
                <w:szCs w:val="20"/>
              </w:rPr>
              <w:t xml:space="preserve">alapozható szolgáltatások bővítését. </w:t>
            </w:r>
          </w:p>
          <w:p w:rsidR="00180939" w:rsidRPr="006A0941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6A0941">
              <w:rPr>
                <w:rFonts w:ascii="Arial Narrow" w:hAnsi="Arial Narrow"/>
                <w:sz w:val="20"/>
                <w:szCs w:val="20"/>
              </w:rPr>
              <w:t>Mindezek mellett az ITS foglalkozik a felszín alatti vizek és a levegőtisztaság védelmével, valamint zajvédelemmel is, ezzel is elősegítve a településen található gyógyvizes kút és gyógyfürdő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A0941">
              <w:rPr>
                <w:rFonts w:ascii="Arial Narrow" w:hAnsi="Arial Narrow"/>
                <w:sz w:val="20"/>
                <w:szCs w:val="20"/>
              </w:rPr>
              <w:t xml:space="preserve">védelmét. </w:t>
            </w:r>
          </w:p>
          <w:p w:rsidR="00180939" w:rsidRDefault="00180939" w:rsidP="00180939">
            <w:r w:rsidRPr="006A0941">
              <w:rPr>
                <w:rFonts w:ascii="Arial Narrow" w:hAnsi="Arial Narrow"/>
                <w:sz w:val="20"/>
                <w:szCs w:val="20"/>
              </w:rPr>
              <w:t xml:space="preserve">Fentiek alapján a Tiszavasvári város felülvizsgált </w:t>
            </w:r>
            <w:proofErr w:type="spellStart"/>
            <w:r w:rsidRPr="006A0941">
              <w:rPr>
                <w:rFonts w:ascii="Arial Narrow" w:hAnsi="Arial Narrow"/>
                <w:sz w:val="20"/>
                <w:szCs w:val="20"/>
              </w:rPr>
              <w:t>ITS-e</w:t>
            </w:r>
            <w:proofErr w:type="spellEnd"/>
            <w:r w:rsidRPr="006A0941">
              <w:rPr>
                <w:rFonts w:ascii="Arial Narrow" w:hAnsi="Arial Narrow"/>
                <w:sz w:val="20"/>
                <w:szCs w:val="20"/>
              </w:rPr>
              <w:t xml:space="preserve"> ellen a BFKH kifogást nem emel.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CE411D" w:rsidRDefault="00CE411D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0" w:type="auto"/>
          </w:tcPr>
          <w:p w:rsidR="00180939" w:rsidRPr="004D6089" w:rsidRDefault="00180939" w:rsidP="0018093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D6089">
              <w:rPr>
                <w:rFonts w:ascii="Arial Narrow" w:hAnsi="Arial Narrow"/>
                <w:b/>
                <w:bCs/>
                <w:sz w:val="20"/>
                <w:szCs w:val="20"/>
              </w:rPr>
              <w:t>Innovációs és Technológiai Minisztérium</w:t>
            </w:r>
          </w:p>
          <w:p w:rsidR="00180939" w:rsidRDefault="00180939" w:rsidP="00180939">
            <w:r w:rsidRPr="00D077CD">
              <w:rPr>
                <w:rFonts w:ascii="Arial Narrow" w:hAnsi="Arial Narrow"/>
                <w:sz w:val="20"/>
                <w:szCs w:val="20"/>
              </w:rPr>
              <w:t>Légügyi Felügyeleti Hatósági Főosztály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</w:p>
        </w:tc>
        <w:tc>
          <w:tcPr>
            <w:tcW w:w="0" w:type="auto"/>
          </w:tcPr>
          <w:p w:rsidR="00180939" w:rsidRDefault="00180939" w:rsidP="00180939"/>
        </w:tc>
        <w:tc>
          <w:tcPr>
            <w:tcW w:w="0" w:type="auto"/>
          </w:tcPr>
          <w:p w:rsidR="00180939" w:rsidRDefault="00CE411D" w:rsidP="00180939">
            <w:r>
              <w:t>-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D6089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Szabályozott Tevékenységek </w:t>
            </w:r>
            <w:r w:rsidRPr="004D6089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Felügyeleti Hatósága</w:t>
            </w:r>
          </w:p>
          <w:p w:rsidR="00180939" w:rsidRPr="00BF2971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BF2971">
              <w:rPr>
                <w:rFonts w:ascii="Arial Narrow" w:hAnsi="Arial Narrow"/>
                <w:sz w:val="20"/>
                <w:szCs w:val="20"/>
              </w:rPr>
              <w:t>Országos Bányakapitányság</w:t>
            </w:r>
          </w:p>
          <w:p w:rsidR="00180939" w:rsidRDefault="00180939" w:rsidP="00180939">
            <w:r w:rsidRPr="00BF2971">
              <w:rPr>
                <w:rFonts w:ascii="Arial Narrow" w:hAnsi="Arial Narrow"/>
                <w:sz w:val="20"/>
                <w:szCs w:val="20"/>
              </w:rPr>
              <w:t>Miskolci Bányafelügyeleti Osztály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lastRenderedPageBreak/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2023.06.20.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 dokumentációval kapcsolatos véleményt nem nyilvánít. </w:t>
            </w:r>
          </w:p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Adatokat közöl a megkutatott, ipari készlettel rendelkező ásványi nyersanyag előfordulásról Tiszavasvári közigazgatási területén az Állami Ásványi Nyersanyag és Geotermikus Energiavagyon Nyilvántartás alapján.  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lastRenderedPageBreak/>
              <w:t>Tervezői szempontból módosítást nem igényel.</w:t>
            </w:r>
          </w:p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A közölt adatok a Megalapozó tanulmányba beépítésre kerültek. </w:t>
            </w:r>
          </w:p>
          <w:p w:rsidR="00CE411D" w:rsidRDefault="00CE411D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lastRenderedPageBreak/>
              <w:t>19.</w:t>
            </w:r>
          </w:p>
        </w:tc>
        <w:tc>
          <w:tcPr>
            <w:tcW w:w="0" w:type="auto"/>
          </w:tcPr>
          <w:p w:rsidR="00180939" w:rsidRDefault="00180939" w:rsidP="00180939">
            <w:r w:rsidRPr="004D6089">
              <w:rPr>
                <w:rFonts w:ascii="Arial Narrow" w:hAnsi="Arial Narrow"/>
                <w:b/>
                <w:bCs/>
                <w:sz w:val="20"/>
                <w:szCs w:val="20"/>
              </w:rPr>
              <w:t>Nemzeti Média- és Hírközlési Hatóság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2023.06.16.</w:t>
            </w:r>
          </w:p>
        </w:tc>
        <w:tc>
          <w:tcPr>
            <w:tcW w:w="0" w:type="auto"/>
          </w:tcPr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 xml:space="preserve">A Hatóság a módosítással kapcsolatban nem ad véleményt. 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CE411D" w:rsidRDefault="00CE411D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0" w:type="auto"/>
          </w:tcPr>
          <w:p w:rsidR="00180939" w:rsidRDefault="00180939" w:rsidP="00180939">
            <w:r w:rsidRPr="004D6089">
              <w:rPr>
                <w:rFonts w:ascii="Arial Narrow" w:hAnsi="Arial Narrow"/>
                <w:b/>
                <w:bCs/>
                <w:sz w:val="20"/>
                <w:szCs w:val="20"/>
              </w:rPr>
              <w:t>Szabolcs-Szatmár-Bereg Vármegyei Kormányhivatal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2023.06.27.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 vármegyei főépítész megállapította, hogy az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ITS-ben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foglaltak nem ellentétesek „Szabolcs-Szatmár-Bereg vármegye területrendezési szabályzatáról, térségi szerkezeti tervéről és térségi övezetiről” szóló Szabolcs-Szatmár-Bereg Vármegyei Közgyűlés 9/2023. (II.24.) önkormányzati rendeletével. </w:t>
            </w:r>
          </w:p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 xml:space="preserve">Felhívja a figyelmet, hogy a 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Szabolcs-Szatmár-Bereg    Megyei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 xml:space="preserve"> Területfejlesztési Koncepciója 19/2021. (II.26.) sz. alatt került elfogadásra. 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 határozat számát pontosítottuk a dokumentumban. </w:t>
            </w:r>
          </w:p>
          <w:p w:rsidR="00CE411D" w:rsidRDefault="00CE411D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4D6089">
              <w:rPr>
                <w:rFonts w:ascii="Arial Narrow" w:hAnsi="Arial Narrow"/>
                <w:b/>
                <w:bCs/>
                <w:sz w:val="20"/>
                <w:szCs w:val="20"/>
              </w:rPr>
              <w:t>Budapest Főváros Kormányhivatala</w:t>
            </w:r>
            <w:r w:rsidRPr="002371B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180939" w:rsidRDefault="00180939" w:rsidP="00180939">
            <w:r w:rsidRPr="002371B0">
              <w:rPr>
                <w:rFonts w:ascii="Arial Narrow" w:hAnsi="Arial Narrow"/>
                <w:sz w:val="20"/>
                <w:szCs w:val="20"/>
              </w:rPr>
              <w:t xml:space="preserve">Földhivatali Főosztály </w:t>
            </w:r>
            <w:r>
              <w:rPr>
                <w:rFonts w:ascii="Arial Narrow" w:hAnsi="Arial Narrow"/>
                <w:sz w:val="20"/>
                <w:szCs w:val="20"/>
              </w:rPr>
              <w:t>(</w:t>
            </w:r>
            <w:r w:rsidRPr="002371B0">
              <w:rPr>
                <w:rFonts w:ascii="Arial Narrow" w:hAnsi="Arial Narrow"/>
                <w:sz w:val="20"/>
                <w:szCs w:val="20"/>
              </w:rPr>
              <w:t>Budafoki út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</w:p>
        </w:tc>
        <w:tc>
          <w:tcPr>
            <w:tcW w:w="0" w:type="auto"/>
          </w:tcPr>
          <w:p w:rsidR="00180939" w:rsidRDefault="00180939" w:rsidP="00180939"/>
        </w:tc>
        <w:tc>
          <w:tcPr>
            <w:tcW w:w="0" w:type="auto"/>
          </w:tcPr>
          <w:p w:rsidR="00180939" w:rsidRDefault="00CE411D" w:rsidP="00180939">
            <w:r>
              <w:t>-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D6089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Építési és Közlekedési Minisztérium </w:t>
            </w:r>
          </w:p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 xml:space="preserve">Vasúti Hatósági </w:t>
            </w:r>
            <w:r w:rsidRPr="003F41DE">
              <w:rPr>
                <w:rFonts w:ascii="Arial Narrow" w:hAnsi="Arial Narrow"/>
                <w:sz w:val="20"/>
                <w:szCs w:val="20"/>
              </w:rPr>
              <w:t>Főosztály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2023.06.19.</w:t>
            </w:r>
          </w:p>
        </w:tc>
        <w:tc>
          <w:tcPr>
            <w:tcW w:w="0" w:type="auto"/>
          </w:tcPr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 xml:space="preserve">A hatóság észrevételt nem tesz. 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CE411D" w:rsidRDefault="00CE411D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23.</w:t>
            </w:r>
          </w:p>
        </w:tc>
        <w:tc>
          <w:tcPr>
            <w:tcW w:w="0" w:type="auto"/>
          </w:tcPr>
          <w:p w:rsidR="00180939" w:rsidRDefault="00180939" w:rsidP="00180939">
            <w:r w:rsidRPr="004D6089">
              <w:rPr>
                <w:rFonts w:ascii="Arial Narrow" w:hAnsi="Arial Narrow"/>
                <w:b/>
                <w:bCs/>
                <w:sz w:val="20"/>
                <w:szCs w:val="20"/>
              </w:rPr>
              <w:t>Országos Atomenergia Hivatal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</w:p>
        </w:tc>
        <w:tc>
          <w:tcPr>
            <w:tcW w:w="0" w:type="auto"/>
          </w:tcPr>
          <w:p w:rsidR="00180939" w:rsidRDefault="00180939" w:rsidP="00180939"/>
        </w:tc>
        <w:tc>
          <w:tcPr>
            <w:tcW w:w="0" w:type="auto"/>
          </w:tcPr>
          <w:p w:rsidR="00180939" w:rsidRDefault="00CE411D" w:rsidP="00180939">
            <w:r>
              <w:t>-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24.</w:t>
            </w:r>
          </w:p>
        </w:tc>
        <w:tc>
          <w:tcPr>
            <w:tcW w:w="0" w:type="auto"/>
          </w:tcPr>
          <w:p w:rsidR="00180939" w:rsidRPr="00995CA1" w:rsidRDefault="00180939" w:rsidP="0018093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95CA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Szabolcs-Szatmár-Bereg </w:t>
            </w:r>
            <w:r w:rsidRPr="00995CA1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Vármegyei Kormányhivatal</w:t>
            </w:r>
          </w:p>
          <w:p w:rsidR="00180939" w:rsidRDefault="00180939" w:rsidP="00180939">
            <w:r w:rsidRPr="00BC2C1C">
              <w:rPr>
                <w:rFonts w:ascii="Arial Narrow" w:hAnsi="Arial Narrow"/>
                <w:sz w:val="20"/>
                <w:szCs w:val="20"/>
              </w:rPr>
              <w:t>Építésügyi és Örökségvédelmi Főosztály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lastRenderedPageBreak/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2023.06.29.</w:t>
            </w:r>
          </w:p>
        </w:tc>
        <w:tc>
          <w:tcPr>
            <w:tcW w:w="0" w:type="auto"/>
          </w:tcPr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 xml:space="preserve">Az ITS elkészítésre és bevezetésre szánt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beavatkozások, a városképet érintő célkitűzések, elképzelések örökségvédelmi szempontból támogatandók. Az ITS módosítása közvetlen örökségvédelmi érdeket nem sért. A stratégia elfogadása ellen kifogást nem emelnek. 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lastRenderedPageBreak/>
              <w:t xml:space="preserve">Tervezői szempontból módosítást nem </w:t>
            </w:r>
            <w:r w:rsidRPr="00A304DB">
              <w:rPr>
                <w:rFonts w:ascii="Arial Narrow" w:hAnsi="Arial Narrow"/>
                <w:sz w:val="20"/>
                <w:szCs w:val="20"/>
              </w:rPr>
              <w:lastRenderedPageBreak/>
              <w:t>igényel.</w:t>
            </w:r>
          </w:p>
          <w:p w:rsidR="00CE411D" w:rsidRDefault="00CE411D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lastRenderedPageBreak/>
              <w:t>25.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995CA1">
              <w:rPr>
                <w:rFonts w:ascii="Arial Narrow" w:hAnsi="Arial Narrow"/>
                <w:b/>
                <w:bCs/>
                <w:sz w:val="20"/>
                <w:szCs w:val="20"/>
              </w:rPr>
              <w:t>Borsod-Abaúj-Zemplén Megyei Kormányhivatal</w:t>
            </w:r>
            <w:r w:rsidRPr="005F2FBB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180939" w:rsidRDefault="00180939" w:rsidP="00180939">
            <w:r w:rsidRPr="005F2FBB">
              <w:rPr>
                <w:rFonts w:ascii="Arial Narrow" w:hAnsi="Arial Narrow"/>
                <w:sz w:val="20"/>
                <w:szCs w:val="20"/>
              </w:rPr>
              <w:t>Hatósági Főosztály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</w:p>
        </w:tc>
        <w:tc>
          <w:tcPr>
            <w:tcW w:w="0" w:type="auto"/>
          </w:tcPr>
          <w:p w:rsidR="00180939" w:rsidRDefault="00180939" w:rsidP="00180939"/>
        </w:tc>
        <w:tc>
          <w:tcPr>
            <w:tcW w:w="0" w:type="auto"/>
          </w:tcPr>
          <w:p w:rsidR="00180939" w:rsidRDefault="00CE411D" w:rsidP="00180939">
            <w:r>
              <w:t>-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26.</w:t>
            </w:r>
          </w:p>
        </w:tc>
        <w:tc>
          <w:tcPr>
            <w:tcW w:w="0" w:type="auto"/>
          </w:tcPr>
          <w:p w:rsidR="00180939" w:rsidRPr="00995CA1" w:rsidRDefault="00180939" w:rsidP="0018093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95CA1">
              <w:rPr>
                <w:rFonts w:ascii="Arial Narrow" w:hAnsi="Arial Narrow"/>
                <w:b/>
                <w:bCs/>
                <w:sz w:val="20"/>
                <w:szCs w:val="20"/>
              </w:rPr>
              <w:t>Szabolcs-Szatmár-Bereg Vármegyei Kormányhivatal</w:t>
            </w:r>
          </w:p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7C017C">
              <w:rPr>
                <w:rFonts w:ascii="Arial Narrow" w:hAnsi="Arial Narrow"/>
                <w:sz w:val="20"/>
                <w:szCs w:val="20"/>
              </w:rPr>
              <w:t>Közlekedési, Műszaki Engedélyezési és Fogyasztóvédelmi Főosztály</w:t>
            </w:r>
          </w:p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>Útügyi Osztály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2023.06.20.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 hatóság felhívja a figyelmet, hogy az útügyi fejlesztések egy része engedély köteles tevékenység, illetve a létrejövő létesítmények esetében az OTÉK előírásait szükséges figyelembe venni a gépkocsi elhelyezést illetően. </w:t>
            </w:r>
          </w:p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 xml:space="preserve">A rendezési terv egyeztetési eljárása során a hatáskörébe tartozó kérdésekben, döntésekben részt kívánnak venni.   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4F10E3">
              <w:rPr>
                <w:rFonts w:ascii="Arial Narrow" w:hAnsi="Arial Narrow"/>
                <w:sz w:val="20"/>
                <w:szCs w:val="20"/>
              </w:rPr>
              <w:t xml:space="preserve">Érintettség esetén a </w:t>
            </w:r>
            <w:r>
              <w:rPr>
                <w:rFonts w:ascii="Arial Narrow" w:hAnsi="Arial Narrow"/>
                <w:sz w:val="20"/>
                <w:szCs w:val="20"/>
              </w:rPr>
              <w:t xml:space="preserve">tervezési és </w:t>
            </w:r>
            <w:r w:rsidRPr="004F10E3">
              <w:rPr>
                <w:rFonts w:ascii="Arial Narrow" w:hAnsi="Arial Narrow"/>
                <w:sz w:val="20"/>
                <w:szCs w:val="20"/>
              </w:rPr>
              <w:t>kivitelezési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F10E3">
              <w:rPr>
                <w:rFonts w:ascii="Arial Narrow" w:hAnsi="Arial Narrow"/>
                <w:sz w:val="20"/>
                <w:szCs w:val="20"/>
              </w:rPr>
              <w:t>munkálatok a jogszabályi előírások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F10E3">
              <w:rPr>
                <w:rFonts w:ascii="Arial Narrow" w:hAnsi="Arial Narrow"/>
                <w:sz w:val="20"/>
                <w:szCs w:val="20"/>
              </w:rPr>
              <w:t>figyelembevételével valósulnak majd meg.</w:t>
            </w:r>
          </w:p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Amennyiben a rendezési 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terv módosításra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 xml:space="preserve"> kerül, az egyeztetési eljárásra bevonásra kerülnek. </w:t>
            </w:r>
          </w:p>
          <w:p w:rsidR="00CE411D" w:rsidRDefault="00CE411D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27.</w:t>
            </w:r>
          </w:p>
        </w:tc>
        <w:tc>
          <w:tcPr>
            <w:tcW w:w="0" w:type="auto"/>
          </w:tcPr>
          <w:p w:rsidR="00180939" w:rsidRDefault="00180939" w:rsidP="00180939">
            <w:r w:rsidRPr="00995CA1">
              <w:rPr>
                <w:rFonts w:ascii="Arial Narrow" w:hAnsi="Arial Narrow"/>
                <w:b/>
                <w:bCs/>
                <w:sz w:val="20"/>
                <w:szCs w:val="20"/>
              </w:rPr>
              <w:t>Energiaügyi Minisztérium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</w:p>
        </w:tc>
        <w:tc>
          <w:tcPr>
            <w:tcW w:w="0" w:type="auto"/>
          </w:tcPr>
          <w:p w:rsidR="00180939" w:rsidRDefault="00180939" w:rsidP="00180939"/>
        </w:tc>
        <w:tc>
          <w:tcPr>
            <w:tcW w:w="0" w:type="auto"/>
          </w:tcPr>
          <w:p w:rsidR="00180939" w:rsidRDefault="00CE411D" w:rsidP="00180939">
            <w:r>
              <w:t>-</w:t>
            </w:r>
          </w:p>
        </w:tc>
      </w:tr>
      <w:tr w:rsidR="00180939" w:rsidTr="00A673F7">
        <w:tc>
          <w:tcPr>
            <w:tcW w:w="0" w:type="auto"/>
          </w:tcPr>
          <w:p w:rsidR="00180939" w:rsidRDefault="00180939" w:rsidP="00180939">
            <w:r w:rsidRPr="004A6F6E">
              <w:rPr>
                <w:rFonts w:ascii="Arial Narrow" w:hAnsi="Arial Narrow"/>
                <w:sz w:val="20"/>
                <w:szCs w:val="20"/>
              </w:rPr>
              <w:t>28.</w:t>
            </w:r>
          </w:p>
        </w:tc>
        <w:tc>
          <w:tcPr>
            <w:tcW w:w="0" w:type="auto"/>
          </w:tcPr>
          <w:p w:rsidR="00180939" w:rsidRPr="0069541D" w:rsidRDefault="00180939" w:rsidP="0018093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41D">
              <w:rPr>
                <w:rFonts w:ascii="Arial Narrow" w:hAnsi="Arial Narrow"/>
                <w:b/>
                <w:bCs/>
                <w:sz w:val="20"/>
                <w:szCs w:val="20"/>
              </w:rPr>
              <w:t>Szabolcs-Szatmár-Bereg Vármegyei Kormányhivatal</w:t>
            </w:r>
          </w:p>
          <w:p w:rsidR="00180939" w:rsidRDefault="00180939" w:rsidP="00180939">
            <w:r>
              <w:rPr>
                <w:rFonts w:ascii="Arial Narrow" w:hAnsi="Arial Narrow"/>
                <w:sz w:val="20"/>
                <w:szCs w:val="20"/>
              </w:rPr>
              <w:t>Állami Főépítész Iroda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 w:rsidRPr="00DA04E0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180939" w:rsidRDefault="00180939" w:rsidP="00180939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2023.08.22.</w:t>
            </w:r>
          </w:p>
        </w:tc>
        <w:tc>
          <w:tcPr>
            <w:tcW w:w="0" w:type="auto"/>
          </w:tcPr>
          <w:p w:rsidR="00180939" w:rsidRDefault="00180939" w:rsidP="00180939">
            <w:r w:rsidRPr="00BC7BD9">
              <w:rPr>
                <w:rFonts w:ascii="Arial Narrow" w:hAnsi="Arial Narrow"/>
                <w:sz w:val="20"/>
                <w:szCs w:val="20"/>
              </w:rPr>
              <w:t xml:space="preserve">Ld. külön </w:t>
            </w:r>
            <w:r>
              <w:rPr>
                <w:rFonts w:ascii="Arial Narrow" w:hAnsi="Arial Narrow"/>
                <w:sz w:val="20"/>
                <w:szCs w:val="20"/>
              </w:rPr>
              <w:t>táblázatban</w:t>
            </w:r>
            <w:r w:rsidRPr="00BC7BD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180939" w:rsidRDefault="00180939" w:rsidP="00180939">
            <w:pPr>
              <w:rPr>
                <w:rFonts w:ascii="Arial Narrow" w:hAnsi="Arial Narrow"/>
                <w:sz w:val="20"/>
                <w:szCs w:val="20"/>
              </w:rPr>
            </w:pPr>
            <w:r w:rsidRPr="004A6F6E">
              <w:rPr>
                <w:rFonts w:ascii="Arial Narrow" w:hAnsi="Arial Narrow"/>
                <w:sz w:val="20"/>
                <w:szCs w:val="20"/>
              </w:rPr>
              <w:t xml:space="preserve">Ld. külön </w:t>
            </w:r>
            <w:r>
              <w:rPr>
                <w:rFonts w:ascii="Arial Narrow" w:hAnsi="Arial Narrow"/>
                <w:sz w:val="20"/>
                <w:szCs w:val="20"/>
              </w:rPr>
              <w:t>táblázatban</w:t>
            </w:r>
            <w:r w:rsidRPr="004A6F6E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E411D" w:rsidRDefault="00CE411D" w:rsidP="00180939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11D" w:rsidRDefault="00CE411D" w:rsidP="00180939"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ld. külön táblázatban.</w:t>
            </w:r>
          </w:p>
        </w:tc>
      </w:tr>
    </w:tbl>
    <w:p w:rsidR="00F02888" w:rsidRDefault="00F02888"/>
    <w:p w:rsidR="0034699E" w:rsidRDefault="0034699E">
      <w:r>
        <w:br w:type="page"/>
      </w:r>
    </w:p>
    <w:tbl>
      <w:tblPr>
        <w:tblStyle w:val="Rcsostblzat"/>
        <w:tblW w:w="0" w:type="auto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/>
      </w:tblPr>
      <w:tblGrid>
        <w:gridCol w:w="1837"/>
        <w:gridCol w:w="7479"/>
        <w:gridCol w:w="4658"/>
      </w:tblGrid>
      <w:tr w:rsidR="00EE1796" w:rsidRPr="00EE1796" w:rsidTr="00A673F7">
        <w:trPr>
          <w:tblHeader/>
        </w:trPr>
        <w:tc>
          <w:tcPr>
            <w:tcW w:w="9316" w:type="dxa"/>
            <w:gridSpan w:val="2"/>
            <w:shd w:val="clear" w:color="auto" w:fill="92D050"/>
          </w:tcPr>
          <w:p w:rsidR="00A95638" w:rsidRPr="00EE1796" w:rsidRDefault="00A95638" w:rsidP="00EE1796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lastRenderedPageBreak/>
              <w:t>Állami főépítész vélemény</w:t>
            </w:r>
          </w:p>
        </w:tc>
        <w:tc>
          <w:tcPr>
            <w:tcW w:w="4658" w:type="dxa"/>
            <w:shd w:val="clear" w:color="auto" w:fill="92D050"/>
          </w:tcPr>
          <w:p w:rsidR="00A95638" w:rsidRPr="00EE1796" w:rsidRDefault="00A95638" w:rsidP="00EE1796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Válasz</w:t>
            </w:r>
          </w:p>
        </w:tc>
      </w:tr>
      <w:tr w:rsidR="00A95638" w:rsidRPr="00F524F5" w:rsidTr="00C14A80">
        <w:tc>
          <w:tcPr>
            <w:tcW w:w="1837" w:type="dxa"/>
          </w:tcPr>
          <w:p w:rsidR="00A95638" w:rsidRPr="00F524F5" w:rsidRDefault="00DB6189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Tartalmi összeállí</w:t>
            </w:r>
            <w:r w:rsidR="000845A2">
              <w:rPr>
                <w:rFonts w:ascii="Arial Narrow" w:hAnsi="Arial Narrow"/>
                <w:sz w:val="20"/>
                <w:szCs w:val="20"/>
              </w:rPr>
              <w:t>tás</w:t>
            </w:r>
          </w:p>
        </w:tc>
        <w:tc>
          <w:tcPr>
            <w:tcW w:w="7479" w:type="dxa"/>
          </w:tcPr>
          <w:p w:rsidR="00A95638" w:rsidRDefault="000845A2" w:rsidP="00DA46A3">
            <w:pPr>
              <w:ind w:left="24" w:right="64" w:hanging="1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 Megalapozó vizsgálat a tartalmi felépítése a Korm. rendelet előírásainak részben eleget tesz.</w:t>
            </w:r>
          </w:p>
          <w:p w:rsidR="000845A2" w:rsidRDefault="000845A2" w:rsidP="000845A2">
            <w:pPr>
              <w:pStyle w:val="Listaszerbekezds"/>
              <w:numPr>
                <w:ilvl w:val="0"/>
                <w:numId w:val="4"/>
              </w:numPr>
              <w:ind w:right="64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Az 1.12.2 Tájhasználat, tájszerkezet 1.12.2.1 Tájtörténet vizsgálat </w:t>
            </w:r>
            <w:r w:rsidR="003B1619">
              <w:rPr>
                <w:rFonts w:ascii="Arial Narrow" w:hAnsi="Arial Narrow"/>
                <w:sz w:val="20"/>
                <w:szCs w:val="20"/>
              </w:rPr>
              <w:t>és 1.12.2.2. Tájhasználat értékelése alfejezetekkel kiegészítendő</w:t>
            </w:r>
          </w:p>
          <w:p w:rsidR="00977C8F" w:rsidRDefault="00977C8F" w:rsidP="00977C8F">
            <w:pPr>
              <w:ind w:right="64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977C8F" w:rsidRPr="00977C8F" w:rsidRDefault="00977C8F" w:rsidP="00977C8F">
            <w:pPr>
              <w:ind w:right="64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3C7B0F" w:rsidRDefault="003B1619" w:rsidP="000845A2">
            <w:pPr>
              <w:pStyle w:val="Listaszerbekezds"/>
              <w:numPr>
                <w:ilvl w:val="0"/>
                <w:numId w:val="4"/>
              </w:numPr>
              <w:ind w:right="64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Az 1.14.1.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Területfelhasználás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vizsgálata </w:t>
            </w:r>
            <w:r w:rsidR="003C7B0F">
              <w:rPr>
                <w:rFonts w:ascii="Arial Narrow" w:hAnsi="Arial Narrow"/>
                <w:sz w:val="20"/>
                <w:szCs w:val="20"/>
              </w:rPr>
              <w:t>1.14.1.2. Ingatlan-nyilvántartási adatok alapján, termőföld esetén a művelési ágak és minőségi osztályok alfejezettel kiegészítendő</w:t>
            </w:r>
          </w:p>
          <w:p w:rsidR="00406AA3" w:rsidRDefault="00406AA3" w:rsidP="000845A2">
            <w:pPr>
              <w:pStyle w:val="Listaszerbekezds"/>
              <w:numPr>
                <w:ilvl w:val="0"/>
                <w:numId w:val="4"/>
              </w:numPr>
              <w:ind w:right="64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Az 1.17. Környezetvédelem (és településüzemeltetés) fejezet 1.17.8. Árvízvédelem alfejezettel kiegészítendő</w:t>
            </w:r>
          </w:p>
          <w:p w:rsidR="009E783A" w:rsidRDefault="009E783A" w:rsidP="009E783A">
            <w:pPr>
              <w:pStyle w:val="Listaszerbekezds"/>
              <w:ind w:left="734" w:right="64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3B1619" w:rsidRPr="000845A2" w:rsidRDefault="00406AA3" w:rsidP="000845A2">
            <w:pPr>
              <w:pStyle w:val="Listaszerbekezds"/>
              <w:numPr>
                <w:ilvl w:val="0"/>
                <w:numId w:val="4"/>
              </w:numPr>
              <w:ind w:right="64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1.18.3 Egyéb</w:t>
            </w:r>
            <w:r w:rsidR="0017398B">
              <w:rPr>
                <w:rFonts w:ascii="Arial Narrow" w:hAnsi="Arial Narrow"/>
                <w:sz w:val="20"/>
                <w:szCs w:val="20"/>
              </w:rPr>
              <w:t>, 1.19 Ásványi nyersanyag lelőhely és az 1.20 Városi klíma fejezetekkel kiegészítendő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C7B0F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4658" w:type="dxa"/>
          </w:tcPr>
          <w:p w:rsidR="00A95638" w:rsidRDefault="00A95638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661788" w:rsidRDefault="00651AE7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="0071165D">
              <w:rPr>
                <w:rFonts w:ascii="Arial Narrow" w:hAnsi="Arial Narrow"/>
                <w:sz w:val="20"/>
                <w:szCs w:val="20"/>
              </w:rPr>
              <w:t>z 1.12.2. fejezetben szereplő leírás tartalmazza a két alfejezet</w:t>
            </w:r>
            <w:r w:rsidR="007C3477">
              <w:rPr>
                <w:rFonts w:ascii="Arial Narrow" w:hAnsi="Arial Narrow"/>
                <w:sz w:val="20"/>
                <w:szCs w:val="20"/>
              </w:rPr>
              <w:t xml:space="preserve">hez szükséges információkat. A dokumentumban a fejezet alfejezetekre bontását elvégeztük. </w:t>
            </w:r>
            <w:r w:rsidR="0071165D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661788" w:rsidRDefault="00661788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661788" w:rsidRDefault="00367E7A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67E7A">
              <w:rPr>
                <w:rFonts w:ascii="Arial Narrow" w:hAnsi="Arial Narrow"/>
                <w:sz w:val="20"/>
                <w:szCs w:val="20"/>
              </w:rPr>
              <w:t xml:space="preserve">A kért pontosítást elfogadjuk, </w:t>
            </w:r>
            <w:r w:rsidR="005C7E5E">
              <w:rPr>
                <w:rFonts w:ascii="Arial Narrow" w:hAnsi="Arial Narrow"/>
                <w:sz w:val="20"/>
                <w:szCs w:val="20"/>
              </w:rPr>
              <w:t xml:space="preserve">a kiegészítést </w:t>
            </w:r>
            <w:r w:rsidRPr="00367E7A">
              <w:rPr>
                <w:rFonts w:ascii="Arial Narrow" w:hAnsi="Arial Narrow"/>
                <w:sz w:val="20"/>
                <w:szCs w:val="20"/>
              </w:rPr>
              <w:t>elvégeztük.</w:t>
            </w:r>
          </w:p>
          <w:p w:rsidR="00661788" w:rsidRDefault="00661788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661788" w:rsidRDefault="008F72F1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Az 1.17.8 Árvízvédelem </w:t>
            </w:r>
            <w:r w:rsidR="001B65E7">
              <w:rPr>
                <w:rFonts w:ascii="Arial Narrow" w:hAnsi="Arial Narrow"/>
                <w:sz w:val="20"/>
                <w:szCs w:val="20"/>
              </w:rPr>
              <w:t>fejezethez kapcsolódó leírás megtalálható a dokumentumban. Beépítésre került az 1.18.2 Vízrajzi veszélyeztetettség</w:t>
            </w:r>
            <w:r w:rsidR="00EF0C87">
              <w:rPr>
                <w:rFonts w:ascii="Arial Narrow" w:hAnsi="Arial Narrow"/>
                <w:sz w:val="20"/>
                <w:szCs w:val="20"/>
              </w:rPr>
              <w:t xml:space="preserve"> fejezetbe</w:t>
            </w:r>
            <w:r w:rsidR="009801D5">
              <w:rPr>
                <w:rFonts w:ascii="Arial Narrow" w:hAnsi="Arial Narrow"/>
                <w:sz w:val="20"/>
                <w:szCs w:val="20"/>
              </w:rPr>
              <w:t>.</w:t>
            </w:r>
            <w:r w:rsidR="001B65E7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661788" w:rsidRDefault="00661788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C57837" w:rsidRDefault="00C57837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="00786E0B">
              <w:rPr>
                <w:rFonts w:ascii="Arial Narrow" w:hAnsi="Arial Narrow"/>
                <w:sz w:val="20"/>
                <w:szCs w:val="20"/>
              </w:rPr>
              <w:t>z 1.18.3. Egyéb fejezet alfe</w:t>
            </w:r>
            <w:r w:rsidR="00BE1EC1">
              <w:rPr>
                <w:rFonts w:ascii="Arial Narrow" w:hAnsi="Arial Narrow"/>
                <w:sz w:val="20"/>
                <w:szCs w:val="20"/>
              </w:rPr>
              <w:t>jezeteivel</w:t>
            </w:r>
            <w:r w:rsidR="00786E0B">
              <w:rPr>
                <w:rFonts w:ascii="Arial Narrow" w:hAnsi="Arial Narrow"/>
                <w:sz w:val="20"/>
                <w:szCs w:val="20"/>
              </w:rPr>
              <w:t xml:space="preserve"> megtalálható a dokumentumban. Kifejtésük </w:t>
            </w:r>
            <w:r w:rsidR="00C668F1">
              <w:rPr>
                <w:rFonts w:ascii="Arial Narrow" w:hAnsi="Arial Narrow"/>
                <w:sz w:val="20"/>
                <w:szCs w:val="20"/>
              </w:rPr>
              <w:t xml:space="preserve">– érintettség hiányában rövid leírásuk - </w:t>
            </w:r>
            <w:r w:rsidR="00BA588E">
              <w:rPr>
                <w:rFonts w:ascii="Arial Narrow" w:hAnsi="Arial Narrow"/>
                <w:sz w:val="20"/>
                <w:szCs w:val="20"/>
              </w:rPr>
              <w:t>az 1.18.1 Építésföldtani korlátok fejezetben olvasható.</w:t>
            </w:r>
          </w:p>
          <w:p w:rsidR="00661788" w:rsidRDefault="006B761D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Az 1.19. Ásványi nyersanyag lelőhely </w:t>
            </w:r>
            <w:r w:rsidR="00B802B8">
              <w:rPr>
                <w:rFonts w:ascii="Arial Narrow" w:hAnsi="Arial Narrow"/>
                <w:sz w:val="20"/>
                <w:szCs w:val="20"/>
              </w:rPr>
              <w:t xml:space="preserve">fejezet megtalálható </w:t>
            </w:r>
            <w:r w:rsidR="00EC0416">
              <w:rPr>
                <w:rFonts w:ascii="Arial Narrow" w:hAnsi="Arial Narrow"/>
                <w:sz w:val="20"/>
                <w:szCs w:val="20"/>
              </w:rPr>
              <w:t>a dokumentumban. Ö</w:t>
            </w:r>
            <w:r w:rsidR="00B802B8">
              <w:rPr>
                <w:rFonts w:ascii="Arial Narrow" w:hAnsi="Arial Narrow"/>
                <w:sz w:val="20"/>
                <w:szCs w:val="20"/>
              </w:rPr>
              <w:t>sszevonásra került</w:t>
            </w:r>
            <w:r w:rsidR="00202B6D">
              <w:rPr>
                <w:rFonts w:ascii="Arial Narrow" w:hAnsi="Arial Narrow"/>
                <w:sz w:val="20"/>
                <w:szCs w:val="20"/>
              </w:rPr>
              <w:t xml:space="preserve"> egy másik fejezettel:</w:t>
            </w:r>
            <w:r w:rsidR="00B802B8">
              <w:rPr>
                <w:rFonts w:ascii="Arial Narrow" w:hAnsi="Arial Narrow"/>
                <w:sz w:val="20"/>
                <w:szCs w:val="20"/>
              </w:rPr>
              <w:t xml:space="preserve"> 1.17.7 Vizuális környezetterhelés, ásványi nyersanyag lelőhely</w:t>
            </w:r>
            <w:r w:rsidR="00EC0416">
              <w:rPr>
                <w:rFonts w:ascii="Arial Narrow" w:hAnsi="Arial Narrow"/>
                <w:sz w:val="20"/>
                <w:szCs w:val="20"/>
              </w:rPr>
              <w:t>ek fej</w:t>
            </w:r>
            <w:r w:rsidR="00202B6D">
              <w:rPr>
                <w:rFonts w:ascii="Arial Narrow" w:hAnsi="Arial Narrow"/>
                <w:sz w:val="20"/>
                <w:szCs w:val="20"/>
              </w:rPr>
              <w:t xml:space="preserve">ezetként található meg. </w:t>
            </w:r>
          </w:p>
          <w:p w:rsidR="00202B6D" w:rsidRDefault="00202B6D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1.20 Városi klíma fejezet megtalálható a dokumentumban. Összevonásra került egy másik fejezettel:</w:t>
            </w:r>
            <w:r w:rsidR="00AA0994">
              <w:rPr>
                <w:rFonts w:ascii="Arial Narrow" w:hAnsi="Arial Narrow"/>
                <w:sz w:val="20"/>
                <w:szCs w:val="20"/>
              </w:rPr>
              <w:t xml:space="preserve"> 1.17.3. Levegőminőség és védelme, városi klíma fejezetként található meg.</w:t>
            </w:r>
          </w:p>
          <w:p w:rsidR="00CE411D" w:rsidRDefault="00CE411D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CE411D" w:rsidRPr="00F524F5" w:rsidRDefault="00CE411D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977526" w:rsidRPr="00F524F5" w:rsidTr="00C14A80">
        <w:tc>
          <w:tcPr>
            <w:tcW w:w="1837" w:type="dxa"/>
          </w:tcPr>
          <w:p w:rsidR="00977526" w:rsidRPr="00F524F5" w:rsidRDefault="00977526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79" w:type="dxa"/>
          </w:tcPr>
          <w:p w:rsidR="002F22BC" w:rsidRDefault="002F22BC" w:rsidP="00DA46A3">
            <w:pPr>
              <w:ind w:left="24" w:right="64" w:hanging="1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Az Integrált településfejlesztési stratégia tartalmi felépítése a Korm. rendelet előírásainak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részbeneleget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tesz</w:t>
            </w:r>
          </w:p>
          <w:p w:rsidR="00977526" w:rsidRPr="002F22BC" w:rsidRDefault="002F22BC" w:rsidP="002F22BC">
            <w:pPr>
              <w:pStyle w:val="Listaszerbekezds"/>
              <w:numPr>
                <w:ilvl w:val="0"/>
                <w:numId w:val="5"/>
              </w:numPr>
              <w:ind w:right="64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Anti-szegregációs </w:t>
            </w:r>
            <w:r w:rsidR="0094555F">
              <w:rPr>
                <w:rFonts w:ascii="Arial Narrow" w:hAnsi="Arial Narrow"/>
                <w:sz w:val="20"/>
                <w:szCs w:val="20"/>
              </w:rPr>
              <w:t xml:space="preserve">program 3.3 </w:t>
            </w:r>
            <w:proofErr w:type="gramStart"/>
            <w:r w:rsidR="0094555F">
              <w:rPr>
                <w:rFonts w:ascii="Arial Narrow" w:hAnsi="Arial Narrow"/>
                <w:sz w:val="20"/>
                <w:szCs w:val="20"/>
              </w:rPr>
              <w:t>A</w:t>
            </w:r>
            <w:proofErr w:type="gramEnd"/>
            <w:r w:rsidR="0094555F">
              <w:rPr>
                <w:rFonts w:ascii="Arial Narrow" w:hAnsi="Arial Narrow"/>
                <w:sz w:val="20"/>
                <w:szCs w:val="20"/>
              </w:rPr>
              <w:t xml:space="preserve"> szegregációt okozó folyamatok megváltoztatására, hatásuk mérséklésére teendő intézkedések fejezetekkel kiegészítendő</w:t>
            </w:r>
            <w:r w:rsidR="00A27A9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658" w:type="dxa"/>
          </w:tcPr>
          <w:p w:rsidR="00977526" w:rsidRDefault="00977526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933E0D" w:rsidRDefault="00933E0D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933E0D" w:rsidRDefault="00933E0D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33E0D">
              <w:rPr>
                <w:rFonts w:ascii="Arial Narrow" w:hAnsi="Arial Narrow"/>
                <w:sz w:val="20"/>
                <w:szCs w:val="20"/>
              </w:rPr>
              <w:t>A kért pontosítást elfogadjuk, a kiegészítést elvégeztük.</w:t>
            </w:r>
          </w:p>
          <w:p w:rsidR="00CE411D" w:rsidRDefault="00CE411D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CE411D" w:rsidRPr="00F524F5" w:rsidRDefault="00CE411D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977526" w:rsidRPr="00F524F5" w:rsidTr="00C14A80">
        <w:tc>
          <w:tcPr>
            <w:tcW w:w="1837" w:type="dxa"/>
          </w:tcPr>
          <w:p w:rsidR="00977526" w:rsidRPr="00F524F5" w:rsidRDefault="0094555F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Integrált Településfejlesztési Stratégiához kapcsolódó vélemény </w:t>
            </w:r>
          </w:p>
        </w:tc>
        <w:tc>
          <w:tcPr>
            <w:tcW w:w="7479" w:type="dxa"/>
          </w:tcPr>
          <w:p w:rsidR="00977526" w:rsidRPr="00F524F5" w:rsidRDefault="0094555F" w:rsidP="00DA46A3">
            <w:pPr>
              <w:ind w:left="24" w:right="64" w:hanging="1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Tiszavasvári Város Integrált </w:t>
            </w:r>
            <w:r w:rsidR="00712FE7">
              <w:rPr>
                <w:rFonts w:ascii="Arial Narrow" w:hAnsi="Arial Narrow"/>
                <w:sz w:val="20"/>
                <w:szCs w:val="20"/>
              </w:rPr>
              <w:t xml:space="preserve">Településfejlesztési Stratégiájának 2023. keltezésű felülvizsgált dokumentációját </w:t>
            </w:r>
            <w:r w:rsidR="00712FE7" w:rsidRPr="00A673F7">
              <w:rPr>
                <w:rFonts w:ascii="Arial Narrow" w:hAnsi="Arial Narrow"/>
                <w:b/>
                <w:bCs/>
                <w:sz w:val="20"/>
                <w:szCs w:val="20"/>
              </w:rPr>
              <w:t>elfogadásra javaslom</w:t>
            </w:r>
            <w:r w:rsidR="00712FE7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4658" w:type="dxa"/>
          </w:tcPr>
          <w:p w:rsidR="00977526" w:rsidRDefault="0061292A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1292A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CE411D" w:rsidRDefault="00CE411D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CE411D" w:rsidRPr="00F524F5" w:rsidRDefault="00CE411D" w:rsidP="00DA46A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</w:tbl>
    <w:p w:rsidR="004010E0" w:rsidRDefault="004010E0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EE1796" w:rsidRPr="00662E79" w:rsidRDefault="00E500F7" w:rsidP="00DA46A3">
      <w:pPr>
        <w:jc w:val="both"/>
        <w:rPr>
          <w:rFonts w:ascii="Arial Narrow" w:hAnsi="Arial Narrow"/>
        </w:rPr>
      </w:pPr>
      <w:r w:rsidRPr="00662E79">
        <w:rPr>
          <w:rFonts w:ascii="Arial Narrow" w:hAnsi="Arial Narrow"/>
        </w:rPr>
        <w:lastRenderedPageBreak/>
        <w:t>Szomszédos települések</w:t>
      </w:r>
      <w:r w:rsidR="004010E0">
        <w:rPr>
          <w:rFonts w:ascii="Arial Narrow" w:hAnsi="Arial Narrow"/>
        </w:rPr>
        <w:t xml:space="preserve">, járásközpont, </w:t>
      </w:r>
      <w:r w:rsidR="00F60539">
        <w:rPr>
          <w:rFonts w:ascii="Arial Narrow" w:hAnsi="Arial Narrow"/>
        </w:rPr>
        <w:t>vármegye</w:t>
      </w:r>
    </w:p>
    <w:tbl>
      <w:tblPr>
        <w:tblStyle w:val="Rcsostblzat"/>
        <w:tblW w:w="0" w:type="auto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/>
      </w:tblPr>
      <w:tblGrid>
        <w:gridCol w:w="627"/>
        <w:gridCol w:w="2931"/>
        <w:gridCol w:w="1373"/>
        <w:gridCol w:w="1028"/>
        <w:gridCol w:w="1384"/>
        <w:gridCol w:w="3262"/>
        <w:gridCol w:w="3118"/>
      </w:tblGrid>
      <w:tr w:rsidR="00EE1796" w:rsidRPr="00EE1796" w:rsidTr="00EE1796">
        <w:tc>
          <w:tcPr>
            <w:tcW w:w="627" w:type="dxa"/>
            <w:shd w:val="clear" w:color="auto" w:fill="92D050"/>
            <w:vAlign w:val="center"/>
          </w:tcPr>
          <w:p w:rsidR="00EE1796" w:rsidRPr="00EE1796" w:rsidRDefault="00EE1796" w:rsidP="006E2D37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Sor-szám</w:t>
            </w:r>
          </w:p>
        </w:tc>
        <w:tc>
          <w:tcPr>
            <w:tcW w:w="2931" w:type="dxa"/>
            <w:shd w:val="clear" w:color="auto" w:fill="92D050"/>
            <w:vAlign w:val="center"/>
          </w:tcPr>
          <w:p w:rsidR="00EE1796" w:rsidRPr="00EE1796" w:rsidRDefault="00EE1796" w:rsidP="006E2D37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Egyeztetési eljárásban résztvevő szervezet neve</w:t>
            </w:r>
          </w:p>
        </w:tc>
        <w:tc>
          <w:tcPr>
            <w:tcW w:w="1373" w:type="dxa"/>
            <w:shd w:val="clear" w:color="auto" w:fill="92D050"/>
            <w:vAlign w:val="center"/>
          </w:tcPr>
          <w:p w:rsidR="00EE1796" w:rsidRPr="00EE1796" w:rsidRDefault="00EE1796" w:rsidP="006E2D37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Dokumentáció kiküldésének dátuma (ÉÉÉÉ</w:t>
            </w:r>
            <w:proofErr w:type="gramStart"/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.HH</w:t>
            </w:r>
            <w:proofErr w:type="gramEnd"/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.NN.)</w:t>
            </w:r>
          </w:p>
        </w:tc>
        <w:tc>
          <w:tcPr>
            <w:tcW w:w="1028" w:type="dxa"/>
            <w:shd w:val="clear" w:color="auto" w:fill="92D050"/>
            <w:vAlign w:val="center"/>
          </w:tcPr>
          <w:p w:rsidR="00EE1796" w:rsidRPr="00EE1796" w:rsidRDefault="00EE1796" w:rsidP="006E2D37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Észrevétel érkezett-e (I/N)</w:t>
            </w:r>
          </w:p>
        </w:tc>
        <w:tc>
          <w:tcPr>
            <w:tcW w:w="1384" w:type="dxa"/>
            <w:shd w:val="clear" w:color="auto" w:fill="92D050"/>
            <w:vAlign w:val="center"/>
          </w:tcPr>
          <w:p w:rsidR="00EE1796" w:rsidRPr="00EE1796" w:rsidRDefault="00EE1796" w:rsidP="006E2D37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Észrevételek beérkezésének dátuma (ÉÉÉÉ</w:t>
            </w:r>
            <w:proofErr w:type="gramStart"/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.HH</w:t>
            </w:r>
            <w:proofErr w:type="gramEnd"/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.NN.)</w:t>
            </w:r>
          </w:p>
        </w:tc>
        <w:tc>
          <w:tcPr>
            <w:tcW w:w="3262" w:type="dxa"/>
            <w:shd w:val="clear" w:color="auto" w:fill="92D050"/>
            <w:vAlign w:val="center"/>
          </w:tcPr>
          <w:p w:rsidR="00EE1796" w:rsidRPr="00EE1796" w:rsidRDefault="00EE1796" w:rsidP="006E2D37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Beérkezett vélemény leírása</w:t>
            </w:r>
          </w:p>
        </w:tc>
        <w:tc>
          <w:tcPr>
            <w:tcW w:w="3118" w:type="dxa"/>
            <w:shd w:val="clear" w:color="auto" w:fill="92D050"/>
            <w:vAlign w:val="center"/>
          </w:tcPr>
          <w:p w:rsidR="00EE1796" w:rsidRPr="00EE1796" w:rsidRDefault="00EE1796" w:rsidP="006E2D37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Tervezői válasz</w:t>
            </w:r>
          </w:p>
        </w:tc>
      </w:tr>
      <w:tr w:rsidR="00D43780" w:rsidRPr="004A6F6E" w:rsidTr="00EE1796">
        <w:tc>
          <w:tcPr>
            <w:tcW w:w="627" w:type="dxa"/>
          </w:tcPr>
          <w:p w:rsidR="00D43780" w:rsidRPr="004A6F6E" w:rsidRDefault="00D43780" w:rsidP="00D43780">
            <w:pPr>
              <w:rPr>
                <w:rFonts w:ascii="Arial Narrow" w:hAnsi="Arial Narrow"/>
                <w:sz w:val="20"/>
                <w:szCs w:val="20"/>
              </w:rPr>
            </w:pPr>
            <w:r w:rsidRPr="004A6F6E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931" w:type="dxa"/>
          </w:tcPr>
          <w:p w:rsidR="00D43780" w:rsidRPr="004A6F6E" w:rsidRDefault="00D76B1E" w:rsidP="00D4378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Tiszalök Város Önkormányzata</w:t>
            </w:r>
          </w:p>
        </w:tc>
        <w:tc>
          <w:tcPr>
            <w:tcW w:w="1373" w:type="dxa"/>
          </w:tcPr>
          <w:p w:rsidR="00D43780" w:rsidRPr="004A6F6E" w:rsidRDefault="00D76B1E" w:rsidP="00D4378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1028" w:type="dxa"/>
          </w:tcPr>
          <w:p w:rsidR="00D43780" w:rsidRPr="004A6F6E" w:rsidRDefault="00D76B1E" w:rsidP="00D4378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1384" w:type="dxa"/>
          </w:tcPr>
          <w:p w:rsidR="00D43780" w:rsidRPr="004A6F6E" w:rsidRDefault="00D76B1E" w:rsidP="00D4378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2023.06.13.</w:t>
            </w:r>
          </w:p>
        </w:tc>
        <w:tc>
          <w:tcPr>
            <w:tcW w:w="3262" w:type="dxa"/>
          </w:tcPr>
          <w:p w:rsidR="00D43780" w:rsidRPr="004A6F6E" w:rsidRDefault="00DE4FD9" w:rsidP="00D437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 dokumentumokban foglaltakkal egyetértenek, észrevételük, javaslatuk nincs. </w:t>
            </w:r>
          </w:p>
        </w:tc>
        <w:tc>
          <w:tcPr>
            <w:tcW w:w="3118" w:type="dxa"/>
          </w:tcPr>
          <w:p w:rsidR="00D43780" w:rsidRDefault="00DE4FD9" w:rsidP="00D437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CE411D" w:rsidRPr="004A6F6E" w:rsidRDefault="00CE411D" w:rsidP="00D437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EE1796" w:rsidRPr="004A6F6E" w:rsidTr="00EE1796">
        <w:tc>
          <w:tcPr>
            <w:tcW w:w="627" w:type="dxa"/>
          </w:tcPr>
          <w:p w:rsidR="00EE1796" w:rsidRPr="004A6F6E" w:rsidRDefault="00EE1796" w:rsidP="006E2D37">
            <w:pPr>
              <w:rPr>
                <w:rFonts w:ascii="Arial Narrow" w:hAnsi="Arial Narrow"/>
                <w:sz w:val="20"/>
                <w:szCs w:val="20"/>
              </w:rPr>
            </w:pPr>
            <w:r w:rsidRPr="004A6F6E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931" w:type="dxa"/>
          </w:tcPr>
          <w:p w:rsidR="00EE1796" w:rsidRPr="004A6F6E" w:rsidRDefault="006A2FBE" w:rsidP="006A2FBE">
            <w:pPr>
              <w:tabs>
                <w:tab w:val="left" w:pos="1812"/>
              </w:tabs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Nagycserkesz Község Önkormányzata</w:t>
            </w:r>
            <w:r>
              <w:rPr>
                <w:rFonts w:ascii="Arial Narrow" w:hAnsi="Arial Narrow"/>
                <w:sz w:val="20"/>
                <w:szCs w:val="20"/>
              </w:rPr>
              <w:tab/>
            </w:r>
          </w:p>
        </w:tc>
        <w:tc>
          <w:tcPr>
            <w:tcW w:w="1373" w:type="dxa"/>
          </w:tcPr>
          <w:p w:rsidR="00EE1796" w:rsidRPr="004A6F6E" w:rsidRDefault="006A2FBE" w:rsidP="006E2D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1028" w:type="dxa"/>
          </w:tcPr>
          <w:p w:rsidR="00EE1796" w:rsidRPr="004A6F6E" w:rsidRDefault="006A2FBE" w:rsidP="006E2D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1384" w:type="dxa"/>
          </w:tcPr>
          <w:p w:rsidR="00EE1796" w:rsidRPr="004A6F6E" w:rsidRDefault="006A2FBE" w:rsidP="006E2D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2023.06.14.</w:t>
            </w:r>
          </w:p>
        </w:tc>
        <w:tc>
          <w:tcPr>
            <w:tcW w:w="3262" w:type="dxa"/>
          </w:tcPr>
          <w:p w:rsidR="00EE1796" w:rsidRPr="004A6F6E" w:rsidRDefault="00332E2E" w:rsidP="006E2D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 dokumentációval egyetértenek. </w:t>
            </w:r>
          </w:p>
        </w:tc>
        <w:tc>
          <w:tcPr>
            <w:tcW w:w="3118" w:type="dxa"/>
          </w:tcPr>
          <w:p w:rsidR="00EE1796" w:rsidRDefault="00332E2E" w:rsidP="006E2D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CE411D" w:rsidRPr="004A6F6E" w:rsidRDefault="00CE411D" w:rsidP="006E2D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BE323D" w:rsidRPr="004A6F6E" w:rsidTr="00EE1796">
        <w:tc>
          <w:tcPr>
            <w:tcW w:w="627" w:type="dxa"/>
          </w:tcPr>
          <w:p w:rsidR="00BE323D" w:rsidRPr="004A6F6E" w:rsidRDefault="00BE323D" w:rsidP="00BE323D">
            <w:pPr>
              <w:rPr>
                <w:rFonts w:ascii="Arial Narrow" w:hAnsi="Arial Narrow"/>
                <w:sz w:val="20"/>
                <w:szCs w:val="20"/>
              </w:rPr>
            </w:pPr>
            <w:r w:rsidRPr="004A6F6E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2931" w:type="dxa"/>
          </w:tcPr>
          <w:p w:rsidR="00BE323D" w:rsidRPr="004A6F6E" w:rsidRDefault="00BE323D" w:rsidP="00BE323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Polgár Város Önkormányzata</w:t>
            </w:r>
          </w:p>
        </w:tc>
        <w:tc>
          <w:tcPr>
            <w:tcW w:w="1373" w:type="dxa"/>
          </w:tcPr>
          <w:p w:rsidR="00BE323D" w:rsidRPr="004A6F6E" w:rsidRDefault="00BE323D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521D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1028" w:type="dxa"/>
          </w:tcPr>
          <w:p w:rsidR="00BE323D" w:rsidRPr="004A6F6E" w:rsidRDefault="00BE323D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</w:tcPr>
          <w:p w:rsidR="00BE323D" w:rsidRPr="004A6F6E" w:rsidRDefault="00BE323D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262" w:type="dxa"/>
          </w:tcPr>
          <w:p w:rsidR="00BE323D" w:rsidRPr="004A6F6E" w:rsidRDefault="00BE323D" w:rsidP="00BE323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8" w:type="dxa"/>
          </w:tcPr>
          <w:p w:rsidR="00BE323D" w:rsidRPr="004A6F6E" w:rsidRDefault="00CE411D" w:rsidP="00BE323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BE323D" w:rsidRPr="004A6F6E" w:rsidTr="00EE1796">
        <w:tc>
          <w:tcPr>
            <w:tcW w:w="627" w:type="dxa"/>
          </w:tcPr>
          <w:p w:rsidR="00BE323D" w:rsidRPr="004A6F6E" w:rsidRDefault="00BE323D" w:rsidP="00BE323D">
            <w:pPr>
              <w:rPr>
                <w:rFonts w:ascii="Arial Narrow" w:hAnsi="Arial Narrow"/>
                <w:sz w:val="20"/>
                <w:szCs w:val="20"/>
              </w:rPr>
            </w:pPr>
            <w:r w:rsidRPr="004A6F6E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2931" w:type="dxa"/>
          </w:tcPr>
          <w:p w:rsidR="00BE323D" w:rsidRPr="004A6F6E" w:rsidRDefault="00BE323D" w:rsidP="00BE323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Hajdúnánás Városi Önkormányzat</w:t>
            </w:r>
          </w:p>
        </w:tc>
        <w:tc>
          <w:tcPr>
            <w:tcW w:w="1373" w:type="dxa"/>
          </w:tcPr>
          <w:p w:rsidR="00BE323D" w:rsidRPr="004A6F6E" w:rsidRDefault="00BE323D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521D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1028" w:type="dxa"/>
          </w:tcPr>
          <w:p w:rsidR="00BE323D" w:rsidRPr="004A6F6E" w:rsidRDefault="0066737E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1384" w:type="dxa"/>
          </w:tcPr>
          <w:p w:rsidR="00BE323D" w:rsidRPr="004A6F6E" w:rsidRDefault="0066737E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2023.06.21.</w:t>
            </w:r>
          </w:p>
        </w:tc>
        <w:tc>
          <w:tcPr>
            <w:tcW w:w="3262" w:type="dxa"/>
          </w:tcPr>
          <w:p w:rsidR="00BE323D" w:rsidRPr="004A6F6E" w:rsidRDefault="00417E59" w:rsidP="00BE323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Az ITS felülvizsgálata Hajdúnánás város jelenleg érvényes fejlesztési terveit és jövőbeni elképzeléseit nem befolyásolják, ezért azt nem kifogásolják. </w:t>
            </w:r>
          </w:p>
        </w:tc>
        <w:tc>
          <w:tcPr>
            <w:tcW w:w="3118" w:type="dxa"/>
          </w:tcPr>
          <w:p w:rsidR="00BE323D" w:rsidRDefault="00EC67C6" w:rsidP="00BE323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CE411D" w:rsidRPr="004A6F6E" w:rsidRDefault="00CE411D" w:rsidP="00BE323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  <w:tr w:rsidR="00BE323D" w:rsidRPr="004A6F6E" w:rsidTr="00EE1796">
        <w:tc>
          <w:tcPr>
            <w:tcW w:w="627" w:type="dxa"/>
          </w:tcPr>
          <w:p w:rsidR="00BE323D" w:rsidRPr="004A6F6E" w:rsidRDefault="00BE323D" w:rsidP="00BE323D">
            <w:pPr>
              <w:rPr>
                <w:rFonts w:ascii="Arial Narrow" w:hAnsi="Arial Narrow"/>
                <w:sz w:val="20"/>
                <w:szCs w:val="20"/>
              </w:rPr>
            </w:pPr>
            <w:r w:rsidRPr="004A6F6E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2931" w:type="dxa"/>
          </w:tcPr>
          <w:p w:rsidR="00BE323D" w:rsidRPr="004A6F6E" w:rsidRDefault="00BE323D" w:rsidP="00BE323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Hajdúdorog Város Önkormányzata</w:t>
            </w:r>
          </w:p>
        </w:tc>
        <w:tc>
          <w:tcPr>
            <w:tcW w:w="1373" w:type="dxa"/>
          </w:tcPr>
          <w:p w:rsidR="00BE323D" w:rsidRPr="004A6F6E" w:rsidRDefault="00BE323D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521D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1028" w:type="dxa"/>
          </w:tcPr>
          <w:p w:rsidR="00BE323D" w:rsidRPr="004A6F6E" w:rsidRDefault="00A673F7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384" w:type="dxa"/>
          </w:tcPr>
          <w:p w:rsidR="00BE323D" w:rsidRPr="004A6F6E" w:rsidRDefault="00BE323D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262" w:type="dxa"/>
          </w:tcPr>
          <w:p w:rsidR="00BE323D" w:rsidRPr="004A6F6E" w:rsidRDefault="00BE323D" w:rsidP="00BE323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8" w:type="dxa"/>
          </w:tcPr>
          <w:p w:rsidR="00BE323D" w:rsidRPr="004A6F6E" w:rsidRDefault="00CE411D" w:rsidP="00BE323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BE323D" w:rsidRPr="004A6F6E" w:rsidTr="00EE1796">
        <w:tc>
          <w:tcPr>
            <w:tcW w:w="627" w:type="dxa"/>
          </w:tcPr>
          <w:p w:rsidR="00BE323D" w:rsidRPr="004A6F6E" w:rsidRDefault="00BE323D" w:rsidP="00BE323D">
            <w:pPr>
              <w:rPr>
                <w:rFonts w:ascii="Arial Narrow" w:hAnsi="Arial Narrow"/>
                <w:sz w:val="20"/>
                <w:szCs w:val="20"/>
              </w:rPr>
            </w:pPr>
            <w:r w:rsidRPr="004A6F6E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2931" w:type="dxa"/>
          </w:tcPr>
          <w:p w:rsidR="00BE323D" w:rsidRPr="004A6F6E" w:rsidRDefault="00BE323D" w:rsidP="00BE323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Újtikos Községi Önkormányzat</w:t>
            </w:r>
          </w:p>
        </w:tc>
        <w:tc>
          <w:tcPr>
            <w:tcW w:w="1373" w:type="dxa"/>
          </w:tcPr>
          <w:p w:rsidR="00BE323D" w:rsidRPr="004A6F6E" w:rsidRDefault="00BE323D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521D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1028" w:type="dxa"/>
          </w:tcPr>
          <w:p w:rsidR="00BE323D" w:rsidRPr="004A6F6E" w:rsidRDefault="00A673F7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384" w:type="dxa"/>
          </w:tcPr>
          <w:p w:rsidR="00BE323D" w:rsidRPr="004A6F6E" w:rsidRDefault="00BE323D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262" w:type="dxa"/>
          </w:tcPr>
          <w:p w:rsidR="00BE323D" w:rsidRPr="004A6F6E" w:rsidRDefault="00BE323D" w:rsidP="00BE323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8" w:type="dxa"/>
          </w:tcPr>
          <w:p w:rsidR="00BE323D" w:rsidRPr="004A6F6E" w:rsidRDefault="00CE411D" w:rsidP="00BE323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BE323D" w:rsidRPr="004A6F6E" w:rsidTr="00EE1796">
        <w:tc>
          <w:tcPr>
            <w:tcW w:w="627" w:type="dxa"/>
          </w:tcPr>
          <w:p w:rsidR="00BE323D" w:rsidRPr="004A6F6E" w:rsidRDefault="00BE323D" w:rsidP="00BE323D">
            <w:pPr>
              <w:rPr>
                <w:rFonts w:ascii="Arial Narrow" w:hAnsi="Arial Narrow"/>
                <w:sz w:val="20"/>
                <w:szCs w:val="20"/>
              </w:rPr>
            </w:pPr>
            <w:r w:rsidRPr="004A6F6E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2931" w:type="dxa"/>
          </w:tcPr>
          <w:p w:rsidR="00BE323D" w:rsidRPr="004A6F6E" w:rsidRDefault="00BE323D" w:rsidP="00BE323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Szorgalmatos Község Önkormányzata</w:t>
            </w:r>
          </w:p>
        </w:tc>
        <w:tc>
          <w:tcPr>
            <w:tcW w:w="1373" w:type="dxa"/>
          </w:tcPr>
          <w:p w:rsidR="00BE323D" w:rsidRPr="004A6F6E" w:rsidRDefault="00BE323D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521D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1028" w:type="dxa"/>
          </w:tcPr>
          <w:p w:rsidR="00BE323D" w:rsidRPr="004A6F6E" w:rsidRDefault="00A673F7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384" w:type="dxa"/>
          </w:tcPr>
          <w:p w:rsidR="00BE323D" w:rsidRPr="004A6F6E" w:rsidRDefault="00BE323D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262" w:type="dxa"/>
          </w:tcPr>
          <w:p w:rsidR="00BE323D" w:rsidRPr="004A6F6E" w:rsidRDefault="00BE323D" w:rsidP="00BE323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8" w:type="dxa"/>
          </w:tcPr>
          <w:p w:rsidR="00BE323D" w:rsidRPr="004A6F6E" w:rsidRDefault="00CE411D" w:rsidP="00BE323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BE323D" w:rsidRPr="004A6F6E" w:rsidTr="00EE1796">
        <w:tc>
          <w:tcPr>
            <w:tcW w:w="627" w:type="dxa"/>
          </w:tcPr>
          <w:p w:rsidR="00BE323D" w:rsidRPr="004A6F6E" w:rsidRDefault="00BE323D" w:rsidP="00BE323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2931" w:type="dxa"/>
          </w:tcPr>
          <w:p w:rsidR="00BE323D" w:rsidRDefault="00BE323D" w:rsidP="00BE323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Tiszadob Nagyközség Önkormányzata</w:t>
            </w:r>
          </w:p>
        </w:tc>
        <w:tc>
          <w:tcPr>
            <w:tcW w:w="1373" w:type="dxa"/>
          </w:tcPr>
          <w:p w:rsidR="00BE323D" w:rsidRPr="004A6F6E" w:rsidRDefault="00BE323D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521D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1028" w:type="dxa"/>
          </w:tcPr>
          <w:p w:rsidR="00BE323D" w:rsidRPr="004A6F6E" w:rsidRDefault="00A673F7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384" w:type="dxa"/>
          </w:tcPr>
          <w:p w:rsidR="00BE323D" w:rsidRPr="004A6F6E" w:rsidRDefault="00BE323D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262" w:type="dxa"/>
          </w:tcPr>
          <w:p w:rsidR="00BE323D" w:rsidRPr="004A6F6E" w:rsidRDefault="00BE323D" w:rsidP="00BE323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8" w:type="dxa"/>
          </w:tcPr>
          <w:p w:rsidR="00BE323D" w:rsidRPr="004A6F6E" w:rsidRDefault="00CE411D" w:rsidP="00BE323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D1798B" w:rsidRPr="004A6F6E" w:rsidTr="00EE1796">
        <w:tc>
          <w:tcPr>
            <w:tcW w:w="627" w:type="dxa"/>
          </w:tcPr>
          <w:p w:rsidR="00D1798B" w:rsidRDefault="00D1798B" w:rsidP="00BE323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2931" w:type="dxa"/>
          </w:tcPr>
          <w:p w:rsidR="00D1798B" w:rsidRDefault="00D1798B" w:rsidP="00BE323D">
            <w:pPr>
              <w:rPr>
                <w:rFonts w:ascii="Arial Narrow" w:hAnsi="Arial Narrow"/>
                <w:sz w:val="20"/>
                <w:szCs w:val="20"/>
              </w:rPr>
            </w:pPr>
            <w:r w:rsidRPr="00D1798B">
              <w:rPr>
                <w:rFonts w:ascii="Arial Narrow" w:hAnsi="Arial Narrow"/>
                <w:sz w:val="20"/>
                <w:szCs w:val="20"/>
              </w:rPr>
              <w:t>Szabolcs-Szatmár-Bereg Megyei Önkormányzati Hivata</w:t>
            </w:r>
            <w:r>
              <w:rPr>
                <w:rFonts w:ascii="Arial Narrow" w:hAnsi="Arial Narrow"/>
                <w:sz w:val="20"/>
                <w:szCs w:val="20"/>
              </w:rPr>
              <w:t>l</w:t>
            </w:r>
          </w:p>
        </w:tc>
        <w:tc>
          <w:tcPr>
            <w:tcW w:w="1373" w:type="dxa"/>
          </w:tcPr>
          <w:p w:rsidR="00D1798B" w:rsidRPr="0032521D" w:rsidRDefault="00D1798B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521D"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1028" w:type="dxa"/>
          </w:tcPr>
          <w:p w:rsidR="00D1798B" w:rsidRPr="004A6F6E" w:rsidRDefault="00A673F7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384" w:type="dxa"/>
          </w:tcPr>
          <w:p w:rsidR="00D1798B" w:rsidRPr="004A6F6E" w:rsidRDefault="00D1798B" w:rsidP="00BE32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262" w:type="dxa"/>
          </w:tcPr>
          <w:p w:rsidR="00D1798B" w:rsidRPr="004A6F6E" w:rsidRDefault="00D1798B" w:rsidP="00BE323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8" w:type="dxa"/>
          </w:tcPr>
          <w:p w:rsidR="00D1798B" w:rsidRPr="004A6F6E" w:rsidRDefault="00CE411D" w:rsidP="00BE323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</w:tbl>
    <w:p w:rsidR="00EE1796" w:rsidRDefault="00EE1796" w:rsidP="00DA46A3">
      <w:pPr>
        <w:jc w:val="both"/>
      </w:pPr>
    </w:p>
    <w:p w:rsidR="00CE411D" w:rsidRDefault="00CE411D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0849B9" w:rsidRPr="0034699E" w:rsidRDefault="000849B9" w:rsidP="00DA46A3">
      <w:pPr>
        <w:jc w:val="both"/>
        <w:rPr>
          <w:rFonts w:ascii="Arial Narrow" w:hAnsi="Arial Narrow"/>
        </w:rPr>
      </w:pPr>
      <w:r w:rsidRPr="0034699E">
        <w:rPr>
          <w:rFonts w:ascii="Arial Narrow" w:hAnsi="Arial Narrow"/>
        </w:rPr>
        <w:lastRenderedPageBreak/>
        <w:t>Egyéb szervezetek, intézmények, partnerek</w:t>
      </w:r>
    </w:p>
    <w:tbl>
      <w:tblPr>
        <w:tblStyle w:val="Rcsostblzat"/>
        <w:tblW w:w="0" w:type="auto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/>
      </w:tblPr>
      <w:tblGrid>
        <w:gridCol w:w="627"/>
        <w:gridCol w:w="2931"/>
        <w:gridCol w:w="1373"/>
        <w:gridCol w:w="1028"/>
        <w:gridCol w:w="1384"/>
        <w:gridCol w:w="3262"/>
        <w:gridCol w:w="3118"/>
      </w:tblGrid>
      <w:tr w:rsidR="000849B9" w:rsidRPr="00EE1796" w:rsidTr="008060E2">
        <w:tc>
          <w:tcPr>
            <w:tcW w:w="627" w:type="dxa"/>
            <w:shd w:val="clear" w:color="auto" w:fill="92D050"/>
            <w:vAlign w:val="center"/>
          </w:tcPr>
          <w:p w:rsidR="000849B9" w:rsidRPr="00EE1796" w:rsidRDefault="000849B9" w:rsidP="008060E2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Sor-szám</w:t>
            </w:r>
          </w:p>
        </w:tc>
        <w:tc>
          <w:tcPr>
            <w:tcW w:w="2931" w:type="dxa"/>
            <w:shd w:val="clear" w:color="auto" w:fill="92D050"/>
            <w:vAlign w:val="center"/>
          </w:tcPr>
          <w:p w:rsidR="000849B9" w:rsidRPr="00EE1796" w:rsidRDefault="000849B9" w:rsidP="008060E2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Egyeztetési eljárásban résztvevő szervezet neve</w:t>
            </w:r>
          </w:p>
        </w:tc>
        <w:tc>
          <w:tcPr>
            <w:tcW w:w="1373" w:type="dxa"/>
            <w:shd w:val="clear" w:color="auto" w:fill="92D050"/>
            <w:vAlign w:val="center"/>
          </w:tcPr>
          <w:p w:rsidR="000849B9" w:rsidRPr="00EE1796" w:rsidRDefault="000849B9" w:rsidP="008060E2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Dokumentáció kiküldésének dátuma (ÉÉÉÉ</w:t>
            </w:r>
            <w:proofErr w:type="gramStart"/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.HH</w:t>
            </w:r>
            <w:proofErr w:type="gramEnd"/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.NN.)</w:t>
            </w:r>
          </w:p>
        </w:tc>
        <w:tc>
          <w:tcPr>
            <w:tcW w:w="1028" w:type="dxa"/>
            <w:shd w:val="clear" w:color="auto" w:fill="92D050"/>
            <w:vAlign w:val="center"/>
          </w:tcPr>
          <w:p w:rsidR="000849B9" w:rsidRPr="00EE1796" w:rsidRDefault="000849B9" w:rsidP="008060E2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Észrevétel érkezett-e (I/N)</w:t>
            </w:r>
          </w:p>
        </w:tc>
        <w:tc>
          <w:tcPr>
            <w:tcW w:w="1384" w:type="dxa"/>
            <w:shd w:val="clear" w:color="auto" w:fill="92D050"/>
            <w:vAlign w:val="center"/>
          </w:tcPr>
          <w:p w:rsidR="000849B9" w:rsidRPr="00EE1796" w:rsidRDefault="000849B9" w:rsidP="008060E2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Észrevételek beérkezésének dátuma (ÉÉÉÉ</w:t>
            </w:r>
            <w:proofErr w:type="gramStart"/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.HH</w:t>
            </w:r>
            <w:proofErr w:type="gramEnd"/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.NN.)</w:t>
            </w:r>
          </w:p>
        </w:tc>
        <w:tc>
          <w:tcPr>
            <w:tcW w:w="3262" w:type="dxa"/>
            <w:shd w:val="clear" w:color="auto" w:fill="92D050"/>
            <w:vAlign w:val="center"/>
          </w:tcPr>
          <w:p w:rsidR="000849B9" w:rsidRPr="00EE1796" w:rsidRDefault="000849B9" w:rsidP="008060E2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Beérkezett vélemény leírása</w:t>
            </w:r>
          </w:p>
        </w:tc>
        <w:tc>
          <w:tcPr>
            <w:tcW w:w="3118" w:type="dxa"/>
            <w:shd w:val="clear" w:color="auto" w:fill="92D050"/>
            <w:vAlign w:val="center"/>
          </w:tcPr>
          <w:p w:rsidR="000849B9" w:rsidRPr="00EE1796" w:rsidRDefault="000849B9" w:rsidP="008060E2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EE1796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Tervezői válasz</w:t>
            </w:r>
          </w:p>
        </w:tc>
      </w:tr>
      <w:tr w:rsidR="005678AD" w:rsidRPr="004A6F6E" w:rsidTr="008060E2">
        <w:tc>
          <w:tcPr>
            <w:tcW w:w="627" w:type="dxa"/>
          </w:tcPr>
          <w:p w:rsidR="005678AD" w:rsidRPr="004A6F6E" w:rsidRDefault="005678AD" w:rsidP="005678AD">
            <w:pPr>
              <w:rPr>
                <w:rFonts w:ascii="Arial Narrow" w:hAnsi="Arial Narrow"/>
                <w:sz w:val="20"/>
                <w:szCs w:val="20"/>
              </w:rPr>
            </w:pPr>
            <w:r w:rsidRPr="004A6F6E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931" w:type="dxa"/>
          </w:tcPr>
          <w:p w:rsidR="005678AD" w:rsidRDefault="005678AD" w:rsidP="005678A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Cseperedők</w:t>
            </w:r>
          </w:p>
          <w:p w:rsidR="005678AD" w:rsidRPr="004A6F6E" w:rsidRDefault="005678AD" w:rsidP="005678A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Tiszavasvári Bölcsőde</w:t>
            </w:r>
          </w:p>
        </w:tc>
        <w:tc>
          <w:tcPr>
            <w:tcW w:w="1373" w:type="dxa"/>
          </w:tcPr>
          <w:p w:rsidR="005678AD" w:rsidRPr="004A6F6E" w:rsidRDefault="005678AD" w:rsidP="005678A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2023.06.09.</w:t>
            </w:r>
          </w:p>
        </w:tc>
        <w:tc>
          <w:tcPr>
            <w:tcW w:w="1028" w:type="dxa"/>
          </w:tcPr>
          <w:p w:rsidR="005678AD" w:rsidRPr="004A6F6E" w:rsidRDefault="005678AD" w:rsidP="005678A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1384" w:type="dxa"/>
          </w:tcPr>
          <w:p w:rsidR="005678AD" w:rsidRPr="004A6F6E" w:rsidRDefault="005678AD" w:rsidP="005678A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2023.06.13.</w:t>
            </w:r>
          </w:p>
        </w:tc>
        <w:tc>
          <w:tcPr>
            <w:tcW w:w="3262" w:type="dxa"/>
          </w:tcPr>
          <w:p w:rsidR="005678AD" w:rsidRPr="004A6F6E" w:rsidRDefault="005678AD" w:rsidP="005678A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Az ITS tartalmával, egyetértenek, és azt elfogadásra javasolják.</w:t>
            </w:r>
          </w:p>
        </w:tc>
        <w:tc>
          <w:tcPr>
            <w:tcW w:w="3118" w:type="dxa"/>
          </w:tcPr>
          <w:p w:rsidR="005678AD" w:rsidRDefault="005678AD" w:rsidP="005678A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304DB">
              <w:rPr>
                <w:rFonts w:ascii="Arial Narrow" w:hAnsi="Arial Narrow"/>
                <w:sz w:val="20"/>
                <w:szCs w:val="20"/>
              </w:rPr>
              <w:t>Tervezői szempontból módosítást nem igényel.</w:t>
            </w:r>
          </w:p>
          <w:p w:rsidR="00CE411D" w:rsidRPr="004A6F6E" w:rsidRDefault="00CE411D" w:rsidP="005678A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411D">
              <w:rPr>
                <w:rFonts w:ascii="Arial Narrow" w:hAnsi="Arial Narrow"/>
                <w:b/>
                <w:sz w:val="20"/>
                <w:szCs w:val="20"/>
              </w:rPr>
              <w:t>/ Főépítész: Tervezői válasz elfogadva.</w:t>
            </w:r>
          </w:p>
        </w:tc>
      </w:tr>
    </w:tbl>
    <w:p w:rsidR="000849B9" w:rsidRDefault="000849B9" w:rsidP="00DA46A3">
      <w:pPr>
        <w:jc w:val="both"/>
      </w:pPr>
    </w:p>
    <w:sectPr w:rsidR="000849B9" w:rsidSect="00E762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7" style="width:6.35pt;height:4.6pt" coordsize="" o:spt="100" o:bullet="t" adj="0,,0" path="" stroked="f">
        <v:stroke joinstyle="miter"/>
        <v:imagedata r:id="rId1" o:title="image37"/>
        <v:formulas/>
        <v:path o:connecttype="segments"/>
      </v:shape>
    </w:pict>
  </w:numPicBullet>
  <w:abstractNum w:abstractNumId="0">
    <w:nsid w:val="137D592F"/>
    <w:multiLevelType w:val="hybridMultilevel"/>
    <w:tmpl w:val="4A52B4F4"/>
    <w:lvl w:ilvl="0" w:tplc="ABE639FC">
      <w:start w:val="1"/>
      <w:numFmt w:val="bullet"/>
      <w:lvlText w:val="•"/>
      <w:lvlPicBulletId w:val="0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DE0934">
      <w:start w:val="1"/>
      <w:numFmt w:val="bullet"/>
      <w:lvlText w:val="o"/>
      <w:lvlJc w:val="left"/>
      <w:pPr>
        <w:ind w:left="1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02C35A">
      <w:start w:val="1"/>
      <w:numFmt w:val="bullet"/>
      <w:lvlText w:val="▪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8CA9526">
      <w:start w:val="1"/>
      <w:numFmt w:val="bullet"/>
      <w:lvlText w:val="•"/>
      <w:lvlJc w:val="left"/>
      <w:pPr>
        <w:ind w:left="2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7821A2C">
      <w:start w:val="1"/>
      <w:numFmt w:val="bullet"/>
      <w:lvlText w:val="o"/>
      <w:lvlJc w:val="left"/>
      <w:pPr>
        <w:ind w:left="3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FFCD350">
      <w:start w:val="1"/>
      <w:numFmt w:val="bullet"/>
      <w:lvlText w:val="▪"/>
      <w:lvlJc w:val="left"/>
      <w:pPr>
        <w:ind w:left="4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1146644">
      <w:start w:val="1"/>
      <w:numFmt w:val="bullet"/>
      <w:lvlText w:val="•"/>
      <w:lvlJc w:val="left"/>
      <w:pPr>
        <w:ind w:left="5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4EC5862">
      <w:start w:val="1"/>
      <w:numFmt w:val="bullet"/>
      <w:lvlText w:val="o"/>
      <w:lvlJc w:val="left"/>
      <w:pPr>
        <w:ind w:left="5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990980E">
      <w:start w:val="1"/>
      <w:numFmt w:val="bullet"/>
      <w:lvlText w:val="▪"/>
      <w:lvlJc w:val="left"/>
      <w:pPr>
        <w:ind w:left="6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DB017A8"/>
    <w:multiLevelType w:val="hybridMultilevel"/>
    <w:tmpl w:val="6D7A619C"/>
    <w:lvl w:ilvl="0" w:tplc="040E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>
    <w:nsid w:val="520C4FFC"/>
    <w:multiLevelType w:val="hybridMultilevel"/>
    <w:tmpl w:val="991A0E26"/>
    <w:lvl w:ilvl="0" w:tplc="2704409C">
      <w:start w:val="1"/>
      <w:numFmt w:val="decimal"/>
      <w:lvlText w:val="%1."/>
      <w:lvlJc w:val="left"/>
      <w:pPr>
        <w:ind w:left="42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9694A2">
      <w:start w:val="1"/>
      <w:numFmt w:val="lowerLetter"/>
      <w:lvlText w:val="%2"/>
      <w:lvlJc w:val="left"/>
      <w:pPr>
        <w:ind w:left="10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D47AFA">
      <w:start w:val="1"/>
      <w:numFmt w:val="lowerRoman"/>
      <w:lvlText w:val="%3"/>
      <w:lvlJc w:val="left"/>
      <w:pPr>
        <w:ind w:left="18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8A0A84">
      <w:start w:val="1"/>
      <w:numFmt w:val="decimal"/>
      <w:lvlText w:val="%4"/>
      <w:lvlJc w:val="left"/>
      <w:pPr>
        <w:ind w:left="25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34EFBE">
      <w:start w:val="1"/>
      <w:numFmt w:val="lowerLetter"/>
      <w:lvlText w:val="%5"/>
      <w:lvlJc w:val="left"/>
      <w:pPr>
        <w:ind w:left="32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B096F6">
      <w:start w:val="1"/>
      <w:numFmt w:val="lowerRoman"/>
      <w:lvlText w:val="%6"/>
      <w:lvlJc w:val="left"/>
      <w:pPr>
        <w:ind w:left="39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3E7E60">
      <w:start w:val="1"/>
      <w:numFmt w:val="decimal"/>
      <w:lvlText w:val="%7"/>
      <w:lvlJc w:val="left"/>
      <w:pPr>
        <w:ind w:left="46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88E8AA">
      <w:start w:val="1"/>
      <w:numFmt w:val="lowerLetter"/>
      <w:lvlText w:val="%8"/>
      <w:lvlJc w:val="left"/>
      <w:pPr>
        <w:ind w:left="54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2ABF64">
      <w:start w:val="1"/>
      <w:numFmt w:val="lowerRoman"/>
      <w:lvlText w:val="%9"/>
      <w:lvlJc w:val="left"/>
      <w:pPr>
        <w:ind w:left="61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3A4080C"/>
    <w:multiLevelType w:val="hybridMultilevel"/>
    <w:tmpl w:val="CFD0E836"/>
    <w:lvl w:ilvl="0" w:tplc="040E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">
    <w:nsid w:val="6AC435BE"/>
    <w:multiLevelType w:val="hybridMultilevel"/>
    <w:tmpl w:val="E2EAE6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762C7"/>
    <w:rsid w:val="000115A9"/>
    <w:rsid w:val="000332E6"/>
    <w:rsid w:val="00042B0C"/>
    <w:rsid w:val="0005187E"/>
    <w:rsid w:val="0006776A"/>
    <w:rsid w:val="00067C79"/>
    <w:rsid w:val="000845A2"/>
    <w:rsid w:val="000849B9"/>
    <w:rsid w:val="000916B4"/>
    <w:rsid w:val="000A108E"/>
    <w:rsid w:val="000A308A"/>
    <w:rsid w:val="000E2122"/>
    <w:rsid w:val="00145311"/>
    <w:rsid w:val="00146BF3"/>
    <w:rsid w:val="00156E05"/>
    <w:rsid w:val="00163734"/>
    <w:rsid w:val="001652AA"/>
    <w:rsid w:val="0017398B"/>
    <w:rsid w:val="00180939"/>
    <w:rsid w:val="001A2CEB"/>
    <w:rsid w:val="001A5E5B"/>
    <w:rsid w:val="001B65E7"/>
    <w:rsid w:val="001C0804"/>
    <w:rsid w:val="001E0771"/>
    <w:rsid w:val="001E49F2"/>
    <w:rsid w:val="00202B6D"/>
    <w:rsid w:val="002039F5"/>
    <w:rsid w:val="0021182E"/>
    <w:rsid w:val="00220AEC"/>
    <w:rsid w:val="00223BEC"/>
    <w:rsid w:val="002371B0"/>
    <w:rsid w:val="002443F3"/>
    <w:rsid w:val="00255EFB"/>
    <w:rsid w:val="00262E4E"/>
    <w:rsid w:val="002675DA"/>
    <w:rsid w:val="0028561B"/>
    <w:rsid w:val="00286280"/>
    <w:rsid w:val="002A2484"/>
    <w:rsid w:val="002A690E"/>
    <w:rsid w:val="002B7B62"/>
    <w:rsid w:val="002D59CD"/>
    <w:rsid w:val="002F22BC"/>
    <w:rsid w:val="002F34D7"/>
    <w:rsid w:val="0032367A"/>
    <w:rsid w:val="0033021C"/>
    <w:rsid w:val="00332E2E"/>
    <w:rsid w:val="00337881"/>
    <w:rsid w:val="00337C57"/>
    <w:rsid w:val="003409FF"/>
    <w:rsid w:val="0034699E"/>
    <w:rsid w:val="00350644"/>
    <w:rsid w:val="003525F0"/>
    <w:rsid w:val="00364851"/>
    <w:rsid w:val="00366418"/>
    <w:rsid w:val="00367E7A"/>
    <w:rsid w:val="00367EF1"/>
    <w:rsid w:val="00384CE3"/>
    <w:rsid w:val="003852BB"/>
    <w:rsid w:val="00391623"/>
    <w:rsid w:val="00392DAB"/>
    <w:rsid w:val="003A6279"/>
    <w:rsid w:val="003B0728"/>
    <w:rsid w:val="003B1619"/>
    <w:rsid w:val="003C27D9"/>
    <w:rsid w:val="003C7B0F"/>
    <w:rsid w:val="003F41DE"/>
    <w:rsid w:val="003F6860"/>
    <w:rsid w:val="004010E0"/>
    <w:rsid w:val="00401703"/>
    <w:rsid w:val="00406AA3"/>
    <w:rsid w:val="00416355"/>
    <w:rsid w:val="00417E59"/>
    <w:rsid w:val="00422DD0"/>
    <w:rsid w:val="00434DC6"/>
    <w:rsid w:val="00446FCA"/>
    <w:rsid w:val="00452E13"/>
    <w:rsid w:val="00455113"/>
    <w:rsid w:val="00455AD8"/>
    <w:rsid w:val="00480CE5"/>
    <w:rsid w:val="0049001C"/>
    <w:rsid w:val="00490F92"/>
    <w:rsid w:val="0049189B"/>
    <w:rsid w:val="00495EB7"/>
    <w:rsid w:val="004A6F6E"/>
    <w:rsid w:val="004B4672"/>
    <w:rsid w:val="004B7C6B"/>
    <w:rsid w:val="004D6089"/>
    <w:rsid w:val="004D7158"/>
    <w:rsid w:val="004F10E3"/>
    <w:rsid w:val="0050462E"/>
    <w:rsid w:val="00512988"/>
    <w:rsid w:val="0054177F"/>
    <w:rsid w:val="00546642"/>
    <w:rsid w:val="005515E7"/>
    <w:rsid w:val="00556070"/>
    <w:rsid w:val="00560116"/>
    <w:rsid w:val="005678AD"/>
    <w:rsid w:val="00575292"/>
    <w:rsid w:val="005912C4"/>
    <w:rsid w:val="005965F3"/>
    <w:rsid w:val="005A3ACA"/>
    <w:rsid w:val="005A52AD"/>
    <w:rsid w:val="005B1C95"/>
    <w:rsid w:val="005B2C3F"/>
    <w:rsid w:val="005B501A"/>
    <w:rsid w:val="005C10CC"/>
    <w:rsid w:val="005C7E5E"/>
    <w:rsid w:val="005D7618"/>
    <w:rsid w:val="005E0E3C"/>
    <w:rsid w:val="005E60A3"/>
    <w:rsid w:val="005F2FBB"/>
    <w:rsid w:val="0060697E"/>
    <w:rsid w:val="00611BD6"/>
    <w:rsid w:val="0061292A"/>
    <w:rsid w:val="00615932"/>
    <w:rsid w:val="00640F18"/>
    <w:rsid w:val="00641FC6"/>
    <w:rsid w:val="00644481"/>
    <w:rsid w:val="00651AE7"/>
    <w:rsid w:val="00653D99"/>
    <w:rsid w:val="006554D7"/>
    <w:rsid w:val="00656980"/>
    <w:rsid w:val="00661788"/>
    <w:rsid w:val="00662E79"/>
    <w:rsid w:val="0066558B"/>
    <w:rsid w:val="0066737E"/>
    <w:rsid w:val="00667FF0"/>
    <w:rsid w:val="00674641"/>
    <w:rsid w:val="00693614"/>
    <w:rsid w:val="0069541D"/>
    <w:rsid w:val="006A0941"/>
    <w:rsid w:val="006A2FBE"/>
    <w:rsid w:val="006A4F88"/>
    <w:rsid w:val="006B0E64"/>
    <w:rsid w:val="006B24C8"/>
    <w:rsid w:val="006B761D"/>
    <w:rsid w:val="00704352"/>
    <w:rsid w:val="0070599A"/>
    <w:rsid w:val="00710ECA"/>
    <w:rsid w:val="00711446"/>
    <w:rsid w:val="0071165D"/>
    <w:rsid w:val="00712FE7"/>
    <w:rsid w:val="00716561"/>
    <w:rsid w:val="007217E1"/>
    <w:rsid w:val="0073118B"/>
    <w:rsid w:val="00732A2C"/>
    <w:rsid w:val="00741E41"/>
    <w:rsid w:val="00752C09"/>
    <w:rsid w:val="00757C07"/>
    <w:rsid w:val="00780FF8"/>
    <w:rsid w:val="00786E0B"/>
    <w:rsid w:val="00795090"/>
    <w:rsid w:val="007A42AC"/>
    <w:rsid w:val="007B6189"/>
    <w:rsid w:val="007C017C"/>
    <w:rsid w:val="007C3477"/>
    <w:rsid w:val="007D68CD"/>
    <w:rsid w:val="007E4B7E"/>
    <w:rsid w:val="00800358"/>
    <w:rsid w:val="00802910"/>
    <w:rsid w:val="00832F5F"/>
    <w:rsid w:val="0084597B"/>
    <w:rsid w:val="008479DF"/>
    <w:rsid w:val="00855937"/>
    <w:rsid w:val="00857B8B"/>
    <w:rsid w:val="0086278B"/>
    <w:rsid w:val="008770EB"/>
    <w:rsid w:val="008907EC"/>
    <w:rsid w:val="0089195B"/>
    <w:rsid w:val="008A750D"/>
    <w:rsid w:val="008A7EF5"/>
    <w:rsid w:val="008C0D49"/>
    <w:rsid w:val="008C6A1A"/>
    <w:rsid w:val="008D19EB"/>
    <w:rsid w:val="008E5182"/>
    <w:rsid w:val="008F560E"/>
    <w:rsid w:val="008F72F1"/>
    <w:rsid w:val="00900DAB"/>
    <w:rsid w:val="00904BA8"/>
    <w:rsid w:val="00925A46"/>
    <w:rsid w:val="00933E0D"/>
    <w:rsid w:val="009366CD"/>
    <w:rsid w:val="00943199"/>
    <w:rsid w:val="00943BBD"/>
    <w:rsid w:val="009442A4"/>
    <w:rsid w:val="0094555F"/>
    <w:rsid w:val="009547A0"/>
    <w:rsid w:val="0095486E"/>
    <w:rsid w:val="00955023"/>
    <w:rsid w:val="009574F9"/>
    <w:rsid w:val="009711F0"/>
    <w:rsid w:val="00972B56"/>
    <w:rsid w:val="00977526"/>
    <w:rsid w:val="00977C8F"/>
    <w:rsid w:val="009801D5"/>
    <w:rsid w:val="00995CA1"/>
    <w:rsid w:val="009A288C"/>
    <w:rsid w:val="009B0234"/>
    <w:rsid w:val="009B0794"/>
    <w:rsid w:val="009C08B7"/>
    <w:rsid w:val="009C3E70"/>
    <w:rsid w:val="009E70F4"/>
    <w:rsid w:val="009E783A"/>
    <w:rsid w:val="009F536E"/>
    <w:rsid w:val="00A03D1C"/>
    <w:rsid w:val="00A1123D"/>
    <w:rsid w:val="00A1226D"/>
    <w:rsid w:val="00A25923"/>
    <w:rsid w:val="00A27A9C"/>
    <w:rsid w:val="00A304DB"/>
    <w:rsid w:val="00A44BD7"/>
    <w:rsid w:val="00A51DB5"/>
    <w:rsid w:val="00A601E7"/>
    <w:rsid w:val="00A673F7"/>
    <w:rsid w:val="00A84FB5"/>
    <w:rsid w:val="00A876CF"/>
    <w:rsid w:val="00A90F64"/>
    <w:rsid w:val="00A95638"/>
    <w:rsid w:val="00A97EC8"/>
    <w:rsid w:val="00AA0750"/>
    <w:rsid w:val="00AA0994"/>
    <w:rsid w:val="00AB55F8"/>
    <w:rsid w:val="00AD1DF1"/>
    <w:rsid w:val="00AD3995"/>
    <w:rsid w:val="00AE01B8"/>
    <w:rsid w:val="00AE4999"/>
    <w:rsid w:val="00AF627E"/>
    <w:rsid w:val="00B0007D"/>
    <w:rsid w:val="00B3216B"/>
    <w:rsid w:val="00B430D1"/>
    <w:rsid w:val="00B4544E"/>
    <w:rsid w:val="00B47C5B"/>
    <w:rsid w:val="00B529AB"/>
    <w:rsid w:val="00B62C07"/>
    <w:rsid w:val="00B65B12"/>
    <w:rsid w:val="00B7485E"/>
    <w:rsid w:val="00B750F0"/>
    <w:rsid w:val="00B7687D"/>
    <w:rsid w:val="00B802B8"/>
    <w:rsid w:val="00B83FDA"/>
    <w:rsid w:val="00B87E4E"/>
    <w:rsid w:val="00B95D21"/>
    <w:rsid w:val="00BA588E"/>
    <w:rsid w:val="00BC2C1C"/>
    <w:rsid w:val="00BC6F8B"/>
    <w:rsid w:val="00BC7BD9"/>
    <w:rsid w:val="00BD52AC"/>
    <w:rsid w:val="00BE1EC1"/>
    <w:rsid w:val="00BE20B3"/>
    <w:rsid w:val="00BE323D"/>
    <w:rsid w:val="00BF2971"/>
    <w:rsid w:val="00BF3C80"/>
    <w:rsid w:val="00C00CB5"/>
    <w:rsid w:val="00C07CB9"/>
    <w:rsid w:val="00C14A80"/>
    <w:rsid w:val="00C34C64"/>
    <w:rsid w:val="00C45598"/>
    <w:rsid w:val="00C55862"/>
    <w:rsid w:val="00C57837"/>
    <w:rsid w:val="00C64E6C"/>
    <w:rsid w:val="00C65F94"/>
    <w:rsid w:val="00C668F1"/>
    <w:rsid w:val="00C71DEC"/>
    <w:rsid w:val="00C87395"/>
    <w:rsid w:val="00C9460A"/>
    <w:rsid w:val="00CD168E"/>
    <w:rsid w:val="00CD6643"/>
    <w:rsid w:val="00CE411D"/>
    <w:rsid w:val="00CF6995"/>
    <w:rsid w:val="00D011DF"/>
    <w:rsid w:val="00D077CD"/>
    <w:rsid w:val="00D10E49"/>
    <w:rsid w:val="00D1798B"/>
    <w:rsid w:val="00D43780"/>
    <w:rsid w:val="00D55D2E"/>
    <w:rsid w:val="00D64B94"/>
    <w:rsid w:val="00D76B1E"/>
    <w:rsid w:val="00D873B9"/>
    <w:rsid w:val="00DA46A3"/>
    <w:rsid w:val="00DB6189"/>
    <w:rsid w:val="00DD2BBD"/>
    <w:rsid w:val="00DD786B"/>
    <w:rsid w:val="00DE0A43"/>
    <w:rsid w:val="00DE4FD9"/>
    <w:rsid w:val="00DE580F"/>
    <w:rsid w:val="00DF7430"/>
    <w:rsid w:val="00E13105"/>
    <w:rsid w:val="00E13CFF"/>
    <w:rsid w:val="00E1622E"/>
    <w:rsid w:val="00E24502"/>
    <w:rsid w:val="00E37C16"/>
    <w:rsid w:val="00E44D62"/>
    <w:rsid w:val="00E4604E"/>
    <w:rsid w:val="00E500F7"/>
    <w:rsid w:val="00E54BAE"/>
    <w:rsid w:val="00E57973"/>
    <w:rsid w:val="00E609B4"/>
    <w:rsid w:val="00E762C7"/>
    <w:rsid w:val="00E779F8"/>
    <w:rsid w:val="00E77BCB"/>
    <w:rsid w:val="00E91EE7"/>
    <w:rsid w:val="00E9233D"/>
    <w:rsid w:val="00EA05A1"/>
    <w:rsid w:val="00EA6767"/>
    <w:rsid w:val="00EB22AB"/>
    <w:rsid w:val="00EC0416"/>
    <w:rsid w:val="00EC67C6"/>
    <w:rsid w:val="00EE1796"/>
    <w:rsid w:val="00EE1C4D"/>
    <w:rsid w:val="00EE30E7"/>
    <w:rsid w:val="00EF0C87"/>
    <w:rsid w:val="00EF7319"/>
    <w:rsid w:val="00F02888"/>
    <w:rsid w:val="00F02C3F"/>
    <w:rsid w:val="00F218E8"/>
    <w:rsid w:val="00F524F5"/>
    <w:rsid w:val="00F60539"/>
    <w:rsid w:val="00F6093F"/>
    <w:rsid w:val="00F732C8"/>
    <w:rsid w:val="00F84EE3"/>
    <w:rsid w:val="00FA2323"/>
    <w:rsid w:val="00FA582D"/>
    <w:rsid w:val="00FD73C5"/>
    <w:rsid w:val="00FE3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3AC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76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653D9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AE4999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E162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7FDB68E763224469E7EE68C6A5B6811" ma:contentTypeVersion="14" ma:contentTypeDescription="Új dokumentum létrehozása." ma:contentTypeScope="" ma:versionID="cb166556612cd5f49fd79933b83a2d56">
  <xsd:schema xmlns:xsd="http://www.w3.org/2001/XMLSchema" xmlns:xs="http://www.w3.org/2001/XMLSchema" xmlns:p="http://schemas.microsoft.com/office/2006/metadata/properties" xmlns:ns2="9d066a76-16b8-4bfd-a514-8e27fc2ba0ee" xmlns:ns3="f81bf688-ede6-4f59-837a-d6d48ea1d859" targetNamespace="http://schemas.microsoft.com/office/2006/metadata/properties" ma:root="true" ma:fieldsID="aae59f3b0c4f592b1e00d7ddee61f458" ns2:_="" ns3:_="">
    <xsd:import namespace="9d066a76-16b8-4bfd-a514-8e27fc2ba0ee"/>
    <xsd:import namespace="f81bf688-ede6-4f59-837a-d6d48ea1d8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66a76-16b8-4bfd-a514-8e27fc2ba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Képcímkék" ma:readOnly="false" ma:fieldId="{5cf76f15-5ced-4ddc-b409-7134ff3c332f}" ma:taxonomyMulti="true" ma:sspId="279104e7-e8b3-408d-84e9-ca939c6363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bf688-ede6-4f59-837a-d6d48ea1d8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13d4187-961f-4390-bb58-deed0c3a401c}" ma:internalName="TaxCatchAll" ma:showField="CatchAllData" ma:web="f81bf688-ede6-4f59-837a-d6d48ea1d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1bf688-ede6-4f59-837a-d6d48ea1d859" xsi:nil="true"/>
    <lcf76f155ced4ddcb4097134ff3c332f xmlns="9d066a76-16b8-4bfd-a514-8e27fc2ba0e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39B1C1-D5A5-49F6-A1BE-688339785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66a76-16b8-4bfd-a514-8e27fc2ba0ee"/>
    <ds:schemaRef ds:uri="f81bf688-ede6-4f59-837a-d6d48ea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0706B0-45F9-4F4A-801B-E027720FF98C}">
  <ds:schemaRefs>
    <ds:schemaRef ds:uri="http://schemas.microsoft.com/office/2006/metadata/properties"/>
    <ds:schemaRef ds:uri="http://schemas.microsoft.com/office/infopath/2007/PartnerControls"/>
    <ds:schemaRef ds:uri="f81bf688-ede6-4f59-837a-d6d48ea1d859"/>
    <ds:schemaRef ds:uri="9d066a76-16b8-4bfd-a514-8e27fc2ba0ee"/>
  </ds:schemaRefs>
</ds:datastoreItem>
</file>

<file path=customXml/itemProps3.xml><?xml version="1.0" encoding="utf-8"?>
<ds:datastoreItem xmlns:ds="http://schemas.openxmlformats.org/officeDocument/2006/customXml" ds:itemID="{C1549EBB-4F22-464A-A2C4-B8C81C1681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1897</Words>
  <Characters>13092</Characters>
  <Application>Microsoft Office Word</Application>
  <DocSecurity>0</DocSecurity>
  <Lines>109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HBMKH</Company>
  <LinksUpToDate>false</LinksUpToDate>
  <CharactersWithSpaces>14960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Hajduné Májas Anikó</dc:creator>
  <cp:lastModifiedBy>Zoboki Bernadett</cp:lastModifiedBy>
  <cp:revision>3</cp:revision>
  <dcterms:created xsi:type="dcterms:W3CDTF">2023-08-29T06:43:00Z</dcterms:created>
  <dcterms:modified xsi:type="dcterms:W3CDTF">2023-08-29T06:49:00Z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0x010100F7FDB68E763224469E7EE68C6A5B6811</vt:lpwstr>
  </property>
  <property fmtid="{D5CDD505-2E9C-101B-9397-08002B2CF9AE}" pid="3" name="MediaServiceImageTags">
    <vt:lpwstr/>
  </property>
</Properties>
</file>