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0B5" w:rsidRDefault="000B00B5" w:rsidP="000B00B5">
      <w:pPr>
        <w:tabs>
          <w:tab w:val="center" w:pos="6521"/>
        </w:tabs>
        <w:jc w:val="center"/>
        <w:rPr>
          <w:rFonts w:ascii="Times New Roman" w:hAnsi="Times New Roman"/>
          <w:b/>
          <w:caps/>
          <w:szCs w:val="24"/>
        </w:rPr>
      </w:pPr>
      <w:r>
        <w:rPr>
          <w:rFonts w:ascii="Times New Roman" w:hAnsi="Times New Roman"/>
          <w:b/>
          <w:caps/>
          <w:szCs w:val="24"/>
        </w:rPr>
        <w:t>Tiszavasvári Város Önkormányzata</w:t>
      </w:r>
    </w:p>
    <w:p w:rsidR="000B00B5" w:rsidRDefault="000B00B5" w:rsidP="000B00B5">
      <w:pPr>
        <w:tabs>
          <w:tab w:val="center" w:pos="6521"/>
        </w:tabs>
        <w:jc w:val="center"/>
        <w:rPr>
          <w:rFonts w:ascii="Times New Roman" w:hAnsi="Times New Roman"/>
          <w:b/>
          <w:caps/>
          <w:szCs w:val="24"/>
        </w:rPr>
      </w:pPr>
      <w:r>
        <w:rPr>
          <w:rFonts w:ascii="Times New Roman" w:hAnsi="Times New Roman"/>
          <w:b/>
          <w:caps/>
          <w:szCs w:val="24"/>
        </w:rPr>
        <w:t>Képviselő-testületének</w:t>
      </w:r>
    </w:p>
    <w:p w:rsidR="000B00B5" w:rsidRDefault="000B00B5" w:rsidP="000B00B5">
      <w:pPr>
        <w:tabs>
          <w:tab w:val="center" w:pos="6521"/>
        </w:tabs>
        <w:jc w:val="center"/>
        <w:rPr>
          <w:rFonts w:ascii="Times New Roman" w:hAnsi="Times New Roman"/>
          <w:b/>
          <w:caps/>
          <w:szCs w:val="24"/>
        </w:rPr>
      </w:pPr>
      <w:r>
        <w:rPr>
          <w:rFonts w:ascii="Times New Roman" w:hAnsi="Times New Roman"/>
          <w:b/>
          <w:caps/>
          <w:szCs w:val="24"/>
        </w:rPr>
        <w:t>103</w:t>
      </w:r>
      <w:r>
        <w:rPr>
          <w:rFonts w:ascii="Times New Roman" w:hAnsi="Times New Roman"/>
          <w:b/>
          <w:caps/>
          <w:szCs w:val="24"/>
        </w:rPr>
        <w:t>/2023. (IV.27.) K</w:t>
      </w:r>
      <w:r>
        <w:rPr>
          <w:rFonts w:ascii="Times New Roman" w:hAnsi="Times New Roman"/>
          <w:b/>
          <w:szCs w:val="24"/>
        </w:rPr>
        <w:t>t</w:t>
      </w:r>
      <w:r>
        <w:rPr>
          <w:rFonts w:ascii="Times New Roman" w:hAnsi="Times New Roman"/>
          <w:b/>
          <w:caps/>
          <w:szCs w:val="24"/>
        </w:rPr>
        <w:t xml:space="preserve">. </w:t>
      </w:r>
      <w:r>
        <w:rPr>
          <w:rFonts w:ascii="Times New Roman" w:hAnsi="Times New Roman"/>
          <w:b/>
          <w:szCs w:val="24"/>
        </w:rPr>
        <w:t>számú</w:t>
      </w:r>
      <w:r>
        <w:rPr>
          <w:rFonts w:ascii="Times New Roman" w:hAnsi="Times New Roman"/>
          <w:b/>
          <w:caps/>
          <w:szCs w:val="24"/>
        </w:rPr>
        <w:t xml:space="preserve"> </w:t>
      </w:r>
    </w:p>
    <w:p w:rsidR="000B00B5" w:rsidRDefault="000B00B5" w:rsidP="000B00B5">
      <w:pPr>
        <w:tabs>
          <w:tab w:val="center" w:pos="6521"/>
        </w:tabs>
        <w:jc w:val="center"/>
        <w:rPr>
          <w:rFonts w:ascii="Times New Roman" w:hAnsi="Times New Roman"/>
          <w:b/>
          <w:szCs w:val="24"/>
        </w:rPr>
      </w:pPr>
      <w:proofErr w:type="gramStart"/>
      <w:r>
        <w:rPr>
          <w:rFonts w:ascii="Times New Roman" w:hAnsi="Times New Roman"/>
          <w:b/>
          <w:szCs w:val="24"/>
        </w:rPr>
        <w:t>határozata</w:t>
      </w:r>
      <w:proofErr w:type="gramEnd"/>
    </w:p>
    <w:p w:rsidR="003F7502" w:rsidRPr="003F7502" w:rsidRDefault="003F7502" w:rsidP="003F7502">
      <w:pPr>
        <w:jc w:val="center"/>
        <w:rPr>
          <w:rFonts w:ascii="Times New Roman" w:hAnsi="Times New Roman"/>
          <w:szCs w:val="24"/>
        </w:rPr>
      </w:pPr>
      <w:r>
        <w:rPr>
          <w:rFonts w:ascii="Times New Roman" w:hAnsi="Times New Roman"/>
          <w:szCs w:val="24"/>
        </w:rPr>
        <w:t xml:space="preserve">(amely a </w:t>
      </w:r>
      <w:r w:rsidR="00F52B7D">
        <w:rPr>
          <w:rFonts w:ascii="Times New Roman" w:hAnsi="Times New Roman"/>
          <w:szCs w:val="24"/>
        </w:rPr>
        <w:t>7</w:t>
      </w:r>
      <w:bookmarkStart w:id="0" w:name="_GoBack"/>
      <w:bookmarkEnd w:id="0"/>
      <w:r w:rsidRPr="003F7502">
        <w:rPr>
          <w:rFonts w:ascii="Times New Roman" w:hAnsi="Times New Roman"/>
          <w:szCs w:val="24"/>
        </w:rPr>
        <w:t>/202</w:t>
      </w:r>
      <w:r>
        <w:rPr>
          <w:rFonts w:ascii="Times New Roman" w:hAnsi="Times New Roman"/>
          <w:szCs w:val="24"/>
        </w:rPr>
        <w:t>3.(IV.27</w:t>
      </w:r>
      <w:r w:rsidRPr="003F7502">
        <w:rPr>
          <w:rFonts w:ascii="Times New Roman" w:hAnsi="Times New Roman"/>
          <w:szCs w:val="24"/>
        </w:rPr>
        <w:t>.) számú alapítói határozatnak minősül)</w:t>
      </w:r>
    </w:p>
    <w:p w:rsidR="003F7502" w:rsidRDefault="003F7502" w:rsidP="000B00B5">
      <w:pPr>
        <w:tabs>
          <w:tab w:val="center" w:pos="6521"/>
        </w:tabs>
        <w:jc w:val="center"/>
        <w:rPr>
          <w:rFonts w:ascii="Times New Roman" w:hAnsi="Times New Roman"/>
          <w:b/>
          <w:szCs w:val="24"/>
        </w:rPr>
      </w:pPr>
    </w:p>
    <w:p w:rsidR="000B00B5" w:rsidRDefault="000B00B5" w:rsidP="000B00B5">
      <w:pPr>
        <w:tabs>
          <w:tab w:val="center" w:pos="6521"/>
        </w:tabs>
        <w:jc w:val="center"/>
        <w:rPr>
          <w:rFonts w:ascii="Times New Roman" w:hAnsi="Times New Roman"/>
          <w:b/>
          <w:szCs w:val="24"/>
        </w:rPr>
      </w:pPr>
    </w:p>
    <w:p w:rsidR="000B00B5" w:rsidRDefault="000B00B5" w:rsidP="000B00B5">
      <w:pPr>
        <w:jc w:val="center"/>
        <w:rPr>
          <w:rFonts w:ascii="Times New Roman" w:hAnsi="Times New Roman"/>
          <w:b/>
          <w:szCs w:val="24"/>
        </w:rPr>
      </w:pPr>
      <w:r>
        <w:rPr>
          <w:rFonts w:ascii="Times New Roman" w:hAnsi="Times New Roman"/>
          <w:b/>
          <w:szCs w:val="24"/>
        </w:rPr>
        <w:t>Tájékoztató a 2023. évi közfoglalkoztatási programokról</w:t>
      </w:r>
    </w:p>
    <w:p w:rsidR="000B00B5" w:rsidRDefault="000B00B5" w:rsidP="000B00B5">
      <w:pPr>
        <w:jc w:val="both"/>
        <w:rPr>
          <w:rFonts w:ascii="Times New Roman" w:hAnsi="Times New Roman"/>
          <w:b/>
          <w:bCs/>
        </w:rPr>
      </w:pPr>
    </w:p>
    <w:p w:rsidR="000B00B5" w:rsidRPr="00D0554E" w:rsidRDefault="000B00B5" w:rsidP="000B00B5">
      <w:pPr>
        <w:jc w:val="both"/>
        <w:rPr>
          <w:rFonts w:ascii="Times New Roman" w:hAnsi="Times New Roman"/>
          <w:b/>
          <w:bCs/>
          <w:sz w:val="16"/>
          <w:szCs w:val="16"/>
        </w:rPr>
      </w:pPr>
    </w:p>
    <w:p w:rsidR="000B00B5" w:rsidRPr="00C454E6" w:rsidRDefault="000B00B5" w:rsidP="000B00B5">
      <w:pPr>
        <w:jc w:val="both"/>
        <w:rPr>
          <w:rFonts w:ascii="Times New Roman" w:hAnsi="Times New Roman"/>
          <w:b/>
          <w:szCs w:val="24"/>
        </w:rPr>
      </w:pPr>
      <w:r w:rsidRPr="00D0554E">
        <w:rPr>
          <w:rFonts w:ascii="Times New Roman" w:hAnsi="Times New Roman"/>
        </w:rPr>
        <w:t>Tiszavasvári Város Önkormányzata Képviselő-testülete „</w:t>
      </w:r>
      <w:r>
        <w:rPr>
          <w:rFonts w:ascii="Times New Roman" w:hAnsi="Times New Roman"/>
          <w:b/>
          <w:szCs w:val="24"/>
        </w:rPr>
        <w:t>Tájékoztató a 2023. évi közfoglalkoztatási programokról</w:t>
      </w:r>
      <w:r w:rsidRPr="00D0554E">
        <w:rPr>
          <w:rFonts w:ascii="Times New Roman" w:hAnsi="Times New Roman"/>
          <w:b/>
          <w:bCs/>
        </w:rPr>
        <w:t xml:space="preserve">” </w:t>
      </w:r>
      <w:r w:rsidRPr="00D0554E">
        <w:rPr>
          <w:rFonts w:ascii="Times New Roman" w:hAnsi="Times New Roman"/>
          <w:bCs/>
        </w:rPr>
        <w:t>szóló előterjesztéssel kapcsolatban az alábbi döntést hozza</w:t>
      </w:r>
      <w:r w:rsidRPr="00D0554E">
        <w:rPr>
          <w:rFonts w:ascii="Times New Roman" w:hAnsi="Times New Roman"/>
          <w:b/>
          <w:bCs/>
        </w:rPr>
        <w:t xml:space="preserve">: </w:t>
      </w:r>
    </w:p>
    <w:p w:rsidR="000B00B5" w:rsidRPr="00C454E6" w:rsidRDefault="000B00B5" w:rsidP="000B00B5">
      <w:pPr>
        <w:numPr>
          <w:ilvl w:val="0"/>
          <w:numId w:val="1"/>
        </w:numPr>
        <w:spacing w:line="300" w:lineRule="auto"/>
        <w:ind w:left="0" w:firstLine="0"/>
        <w:jc w:val="both"/>
        <w:rPr>
          <w:rFonts w:ascii="Times New Roman" w:hAnsi="Times New Roman"/>
          <w:bCs/>
        </w:rPr>
      </w:pPr>
      <w:r w:rsidRPr="004C399F">
        <w:rPr>
          <w:rFonts w:ascii="Times New Roman" w:hAnsi="Times New Roman"/>
          <w:bCs/>
        </w:rPr>
        <w:t xml:space="preserve">Elfogadja </w:t>
      </w:r>
      <w:r>
        <w:rPr>
          <w:rFonts w:ascii="Times New Roman" w:hAnsi="Times New Roman"/>
          <w:b/>
          <w:bCs/>
        </w:rPr>
        <w:t xml:space="preserve">a 2023. évi közfoglalkoztatási programokat, </w:t>
      </w:r>
      <w:r>
        <w:rPr>
          <w:rFonts w:ascii="Times New Roman" w:hAnsi="Times New Roman"/>
          <w:bCs/>
        </w:rPr>
        <w:t xml:space="preserve">az alábbiakban, és jóváhagyja azok benyújtását, valamint hozzájárul azok megvalósításához: </w:t>
      </w:r>
    </w:p>
    <w:p w:rsidR="000B00B5" w:rsidRPr="00C454E6" w:rsidRDefault="000B00B5" w:rsidP="000B00B5">
      <w:pPr>
        <w:jc w:val="both"/>
        <w:rPr>
          <w:rFonts w:ascii="Times New Roman" w:hAnsi="Times New Roman"/>
          <w:i/>
        </w:rPr>
      </w:pPr>
      <w:r>
        <w:rPr>
          <w:rFonts w:ascii="Times New Roman" w:hAnsi="Times New Roman"/>
          <w:i/>
        </w:rPr>
        <w:t>„</w:t>
      </w:r>
      <w:r w:rsidRPr="00C454E6">
        <w:rPr>
          <w:rFonts w:ascii="Times New Roman" w:hAnsi="Times New Roman"/>
          <w:i/>
        </w:rPr>
        <w:t>2023 évben a korábbi évekhez hasonlóan járási start mintaprogramok indultak, mezőgazdasági, helyi, szociális programelemekkel.</w:t>
      </w:r>
    </w:p>
    <w:p w:rsidR="000B00B5" w:rsidRPr="00C454E6" w:rsidRDefault="000B00B5" w:rsidP="000B00B5">
      <w:pPr>
        <w:jc w:val="both"/>
        <w:rPr>
          <w:rFonts w:ascii="Times New Roman" w:hAnsi="Times New Roman"/>
          <w:i/>
        </w:rPr>
      </w:pPr>
    </w:p>
    <w:p w:rsidR="000B00B5" w:rsidRPr="00C454E6" w:rsidRDefault="000B00B5" w:rsidP="000B00B5">
      <w:pPr>
        <w:jc w:val="both"/>
        <w:rPr>
          <w:rFonts w:ascii="Times New Roman" w:hAnsi="Times New Roman"/>
          <w:i/>
        </w:rPr>
      </w:pPr>
      <w:r w:rsidRPr="00C454E6">
        <w:rPr>
          <w:rFonts w:ascii="Times New Roman" w:hAnsi="Times New Roman"/>
          <w:i/>
        </w:rPr>
        <w:t>Mezőgazdasági program</w:t>
      </w:r>
    </w:p>
    <w:p w:rsidR="000B00B5" w:rsidRPr="00C454E6" w:rsidRDefault="000B00B5" w:rsidP="000B00B5">
      <w:pPr>
        <w:jc w:val="both"/>
        <w:rPr>
          <w:rFonts w:ascii="Times New Roman" w:hAnsi="Times New Roman"/>
          <w:i/>
        </w:rPr>
      </w:pPr>
      <w:r w:rsidRPr="00C454E6">
        <w:rPr>
          <w:rFonts w:ascii="Times New Roman" w:hAnsi="Times New Roman"/>
          <w:i/>
        </w:rPr>
        <w:t>A mezőgazdasági program több részből áll össze. A növénytermesztés és az állattartás a Soproni úti önkormányzati földterületeken történik. A szabad-területi zöldségtermesztést, elsősorban konyhakerti növények termesztését (paradicsom 0,5ha; paprika 0,9ha; káposzta 0,4ha; uborka 0,3ha; kukorica, borsó 2ha; vöröshagyma 0,5ha; energianyár 2,2ha) 6,</w:t>
      </w:r>
      <w:proofErr w:type="gramStart"/>
      <w:r w:rsidRPr="00C454E6">
        <w:rPr>
          <w:rFonts w:ascii="Times New Roman" w:hAnsi="Times New Roman"/>
          <w:i/>
        </w:rPr>
        <w:t>8</w:t>
      </w:r>
      <w:proofErr w:type="gramEnd"/>
      <w:r w:rsidRPr="00C454E6">
        <w:rPr>
          <w:rFonts w:ascii="Times New Roman" w:hAnsi="Times New Roman"/>
          <w:i/>
        </w:rPr>
        <w:t xml:space="preserve"> ha területen folytatnánk. Tervezzük 1 db benzinmotoros fűkasza megvásárlását, amely a Sopron úti telephelyen lévő zöldterületek kezeléséhez szükségesek. Márciusban magvetés. Május közepén kordonba való kiültetés palántázás. Parkokba kiültetendő virágok nevelését, ültetését is ebben a programban valósítjuk meg. A meglévő 2 fóliasátorban kívánjuk a zöldségtermesztést folytatni.  Tervezünk tojótyúk </w:t>
      </w:r>
      <w:proofErr w:type="gramStart"/>
      <w:r w:rsidRPr="00C454E6">
        <w:rPr>
          <w:rFonts w:ascii="Times New Roman" w:hAnsi="Times New Roman"/>
          <w:i/>
        </w:rPr>
        <w:t>megvásárlását</w:t>
      </w:r>
      <w:proofErr w:type="gramEnd"/>
      <w:r w:rsidRPr="00C454E6">
        <w:rPr>
          <w:rFonts w:ascii="Times New Roman" w:hAnsi="Times New Roman"/>
          <w:i/>
        </w:rPr>
        <w:t xml:space="preserve"> 150 db-ot az előző években megvásárolt állomány frissítése céljából. A Bábolna Tetra </w:t>
      </w:r>
      <w:proofErr w:type="spellStart"/>
      <w:r w:rsidRPr="00C454E6">
        <w:rPr>
          <w:rFonts w:ascii="Times New Roman" w:hAnsi="Times New Roman"/>
          <w:i/>
        </w:rPr>
        <w:t>Kft.-től</w:t>
      </w:r>
      <w:proofErr w:type="spellEnd"/>
      <w:r w:rsidRPr="00C454E6">
        <w:rPr>
          <w:rFonts w:ascii="Times New Roman" w:hAnsi="Times New Roman"/>
          <w:i/>
        </w:rPr>
        <w:t xml:space="preserve"> vásároljuk, mivel az ár a szállítási költséget is tartalmazza, ezért ez a legkedvezőbb árajánlat. Egyéb költségek között tervezünk állatorvosi díjat, vitamint és nyomelemeket. A tojótyúk különleges takarmányára való tekintettel kész tojótápot tervezünk. A megtermelt termények a közétkeztetésben kerülnek elsődlegesen felhasználásra, a többi terméket pedig értékesítjük.</w:t>
      </w:r>
    </w:p>
    <w:p w:rsidR="000B00B5" w:rsidRPr="00C454E6" w:rsidRDefault="000B00B5" w:rsidP="000B00B5">
      <w:pPr>
        <w:jc w:val="both"/>
        <w:rPr>
          <w:rFonts w:ascii="Times New Roman" w:hAnsi="Times New Roman"/>
          <w:i/>
        </w:rPr>
      </w:pPr>
      <w:r w:rsidRPr="00C454E6">
        <w:rPr>
          <w:rFonts w:ascii="Times New Roman" w:hAnsi="Times New Roman"/>
          <w:i/>
        </w:rPr>
        <w:t xml:space="preserve">A programban 35 fő foglalkoztatását tervezzük. </w:t>
      </w:r>
    </w:p>
    <w:p w:rsidR="000B00B5" w:rsidRPr="00C454E6" w:rsidRDefault="000B00B5" w:rsidP="000B00B5">
      <w:pPr>
        <w:jc w:val="both"/>
        <w:rPr>
          <w:rFonts w:ascii="Times New Roman" w:hAnsi="Times New Roman"/>
          <w:i/>
        </w:rPr>
      </w:pPr>
      <w:r w:rsidRPr="00C454E6">
        <w:rPr>
          <w:rFonts w:ascii="Times New Roman" w:hAnsi="Times New Roman"/>
          <w:i/>
        </w:rPr>
        <w:t xml:space="preserve">A program bérköltsége: 46.263.600 Ft. </w:t>
      </w:r>
    </w:p>
    <w:p w:rsidR="000B00B5" w:rsidRPr="00C454E6" w:rsidRDefault="000B00B5" w:rsidP="000B00B5">
      <w:pPr>
        <w:jc w:val="both"/>
        <w:rPr>
          <w:rFonts w:ascii="Times New Roman" w:hAnsi="Times New Roman"/>
          <w:i/>
        </w:rPr>
      </w:pPr>
      <w:r w:rsidRPr="00C454E6">
        <w:rPr>
          <w:rFonts w:ascii="Times New Roman" w:hAnsi="Times New Roman"/>
          <w:i/>
        </w:rPr>
        <w:t>A működési és felhalmozási költség: 10.727.719.- Ft.</w:t>
      </w:r>
    </w:p>
    <w:p w:rsidR="000B00B5" w:rsidRPr="00C454E6" w:rsidRDefault="000B00B5" w:rsidP="000B00B5">
      <w:pPr>
        <w:jc w:val="both"/>
        <w:rPr>
          <w:rFonts w:ascii="Times New Roman" w:hAnsi="Times New Roman"/>
          <w:i/>
        </w:rPr>
      </w:pPr>
    </w:p>
    <w:p w:rsidR="000B00B5" w:rsidRPr="00C454E6" w:rsidRDefault="000B00B5" w:rsidP="000B00B5">
      <w:pPr>
        <w:rPr>
          <w:rFonts w:ascii="Times New Roman" w:hAnsi="Times New Roman"/>
          <w:i/>
        </w:rPr>
      </w:pPr>
      <w:r w:rsidRPr="00C454E6">
        <w:rPr>
          <w:rFonts w:ascii="Times New Roman" w:hAnsi="Times New Roman"/>
          <w:i/>
        </w:rPr>
        <w:t>Helyi program</w:t>
      </w:r>
    </w:p>
    <w:p w:rsidR="000B00B5" w:rsidRPr="00C454E6" w:rsidRDefault="000B00B5" w:rsidP="000B00B5">
      <w:pPr>
        <w:jc w:val="both"/>
        <w:rPr>
          <w:rFonts w:ascii="Times New Roman" w:hAnsi="Times New Roman"/>
          <w:i/>
        </w:rPr>
      </w:pPr>
      <w:r w:rsidRPr="00C454E6">
        <w:rPr>
          <w:rFonts w:ascii="Times New Roman" w:hAnsi="Times New Roman"/>
          <w:i/>
        </w:rPr>
        <w:t xml:space="preserve">A program során tervezzük 2.000 db betonelem gyártását a korábbi évekhez hasonlóan szegélyköveket és járdalapot, 1 db járdalap 40 cm x 40 cm= 0,16 m2, betonoszlopot és 300 db </w:t>
      </w:r>
      <w:proofErr w:type="spellStart"/>
      <w:r w:rsidRPr="00C454E6">
        <w:rPr>
          <w:rFonts w:ascii="Times New Roman" w:hAnsi="Times New Roman"/>
          <w:i/>
        </w:rPr>
        <w:t>fedlap</w:t>
      </w:r>
      <w:proofErr w:type="spellEnd"/>
      <w:r w:rsidRPr="00C454E6">
        <w:rPr>
          <w:rFonts w:ascii="Times New Roman" w:hAnsi="Times New Roman"/>
          <w:i/>
        </w:rPr>
        <w:t xml:space="preserve">, valamintˇfolyókaˇ beton vízelvezető, gyártását.  Tervezünk a program keretében közterületi kukák, padok gyártását, felújítását, virágládák készítését, felújítását, buszmegállók felújítását, amely a szociális programban kerül kihelyezésre. A rokkant parkolók, fekvőrendőrök jelzésének festését is tervezzük. A játszóterek karbantartását, festését </w:t>
      </w:r>
      <w:proofErr w:type="gramStart"/>
      <w:r w:rsidRPr="00C454E6">
        <w:rPr>
          <w:rFonts w:ascii="Times New Roman" w:hAnsi="Times New Roman"/>
          <w:i/>
        </w:rPr>
        <w:t>ezen</w:t>
      </w:r>
      <w:proofErr w:type="gramEnd"/>
      <w:r w:rsidRPr="00C454E6">
        <w:rPr>
          <w:rFonts w:ascii="Times New Roman" w:hAnsi="Times New Roman"/>
          <w:i/>
        </w:rPr>
        <w:t xml:space="preserve"> program keretein belül végezzük. A betonelemeket elsődlegesen saját felhasználásra gyártjuk, melyeket a szociális programban helyezzük ki.</w:t>
      </w:r>
    </w:p>
    <w:p w:rsidR="000B00B5" w:rsidRPr="00C454E6" w:rsidRDefault="000B00B5" w:rsidP="000B00B5">
      <w:pPr>
        <w:rPr>
          <w:rFonts w:ascii="Times New Roman" w:hAnsi="Times New Roman"/>
          <w:i/>
        </w:rPr>
      </w:pPr>
      <w:r w:rsidRPr="00C454E6">
        <w:rPr>
          <w:rFonts w:ascii="Times New Roman" w:hAnsi="Times New Roman"/>
          <w:i/>
        </w:rPr>
        <w:t xml:space="preserve">A foglalkoztatni kívántak létszáma 24 fő. </w:t>
      </w:r>
    </w:p>
    <w:p w:rsidR="000B00B5" w:rsidRPr="00C454E6" w:rsidRDefault="000B00B5" w:rsidP="000B00B5">
      <w:pPr>
        <w:rPr>
          <w:rFonts w:ascii="Times New Roman" w:hAnsi="Times New Roman"/>
          <w:i/>
        </w:rPr>
      </w:pPr>
      <w:r w:rsidRPr="00C454E6">
        <w:rPr>
          <w:rFonts w:ascii="Times New Roman" w:hAnsi="Times New Roman"/>
          <w:i/>
        </w:rPr>
        <w:t>A program bérköltsége: 31.311.</w:t>
      </w:r>
      <w:proofErr w:type="gramStart"/>
      <w:r w:rsidRPr="00C454E6">
        <w:rPr>
          <w:rFonts w:ascii="Times New Roman" w:hAnsi="Times New Roman"/>
          <w:i/>
        </w:rPr>
        <w:t>000  Ft</w:t>
      </w:r>
      <w:proofErr w:type="gramEnd"/>
      <w:r w:rsidRPr="00C454E6">
        <w:rPr>
          <w:rFonts w:ascii="Times New Roman" w:hAnsi="Times New Roman"/>
          <w:i/>
        </w:rPr>
        <w:t xml:space="preserve">. </w:t>
      </w:r>
    </w:p>
    <w:p w:rsidR="000B00B5" w:rsidRPr="00C454E6" w:rsidRDefault="000B00B5" w:rsidP="000B00B5">
      <w:pPr>
        <w:rPr>
          <w:rFonts w:ascii="Times New Roman" w:hAnsi="Times New Roman"/>
          <w:i/>
        </w:rPr>
      </w:pPr>
      <w:r w:rsidRPr="00C454E6">
        <w:rPr>
          <w:rFonts w:ascii="Times New Roman" w:hAnsi="Times New Roman"/>
          <w:i/>
        </w:rPr>
        <w:t xml:space="preserve">A működési és felhalmozási költség: 6.128.845 Ft. </w:t>
      </w:r>
    </w:p>
    <w:p w:rsidR="000B00B5" w:rsidRDefault="000B00B5" w:rsidP="000B00B5">
      <w:pPr>
        <w:rPr>
          <w:rFonts w:ascii="Times New Roman" w:hAnsi="Times New Roman"/>
          <w:i/>
        </w:rPr>
      </w:pPr>
    </w:p>
    <w:p w:rsidR="000B00B5" w:rsidRDefault="000B00B5" w:rsidP="000B00B5">
      <w:pPr>
        <w:rPr>
          <w:rFonts w:ascii="Times New Roman" w:hAnsi="Times New Roman"/>
          <w:i/>
        </w:rPr>
      </w:pPr>
    </w:p>
    <w:p w:rsidR="000B00B5" w:rsidRPr="00C454E6" w:rsidRDefault="000B00B5" w:rsidP="000B00B5">
      <w:pPr>
        <w:rPr>
          <w:rFonts w:ascii="Times New Roman" w:hAnsi="Times New Roman"/>
          <w:i/>
        </w:rPr>
      </w:pPr>
    </w:p>
    <w:p w:rsidR="000B00B5" w:rsidRPr="00C454E6" w:rsidRDefault="000B00B5" w:rsidP="000B00B5">
      <w:pPr>
        <w:rPr>
          <w:rFonts w:ascii="Times New Roman" w:hAnsi="Times New Roman"/>
          <w:i/>
        </w:rPr>
      </w:pPr>
      <w:r w:rsidRPr="00C454E6">
        <w:rPr>
          <w:rFonts w:ascii="Times New Roman" w:hAnsi="Times New Roman"/>
          <w:i/>
        </w:rPr>
        <w:t>Szociális program</w:t>
      </w:r>
    </w:p>
    <w:p w:rsidR="000B00B5" w:rsidRPr="00C454E6" w:rsidRDefault="000B00B5" w:rsidP="000B00B5">
      <w:pPr>
        <w:jc w:val="both"/>
        <w:rPr>
          <w:rFonts w:ascii="Times New Roman" w:hAnsi="Times New Roman"/>
          <w:i/>
        </w:rPr>
      </w:pPr>
      <w:r w:rsidRPr="00C454E6">
        <w:rPr>
          <w:rFonts w:ascii="Times New Roman" w:hAnsi="Times New Roman"/>
          <w:i/>
        </w:rPr>
        <w:t xml:space="preserve">A programban az Önkormányzat által a korábbi évben működtetett start mintaprogramok ráépülő programként folytatódnak (illegális, közút, belvíz, mg-i földút, </w:t>
      </w:r>
      <w:proofErr w:type="spellStart"/>
      <w:r w:rsidRPr="00C454E6">
        <w:rPr>
          <w:rFonts w:ascii="Times New Roman" w:hAnsi="Times New Roman"/>
          <w:i/>
        </w:rPr>
        <w:t>bio</w:t>
      </w:r>
      <w:proofErr w:type="spellEnd"/>
      <w:r w:rsidRPr="00C454E6">
        <w:rPr>
          <w:rFonts w:ascii="Times New Roman" w:hAnsi="Times New Roman"/>
          <w:i/>
        </w:rPr>
        <w:t xml:space="preserve">). Az illegális hulladéklerakók folyamatosan problémát jelentenek Tiszavasvári város számára, melyek felszámolásában a kapott támogatások nagyon sokat segítenek. Továbbra is sok a szemét az üdülőövezetben, a Széles és Keskeny utakon ennek tisztítása most is kiemelt fontosságú feladat. Tervezzük az egész város területén a szemétszedést és tisztítási feladatokat, valamint a helyi sajátosságokra épülő programban előállított kukák, padok, és virágládák, járdalapok kihelyezését. A programban a közlekedési táblák takarítását is tervezzük. A települési közúthálózat rendbetételét, </w:t>
      </w:r>
      <w:proofErr w:type="gramStart"/>
      <w:r w:rsidRPr="00C454E6">
        <w:rPr>
          <w:rFonts w:ascii="Times New Roman" w:hAnsi="Times New Roman"/>
          <w:i/>
        </w:rPr>
        <w:t>út javítást</w:t>
      </w:r>
      <w:proofErr w:type="gramEnd"/>
      <w:r w:rsidRPr="00C454E6">
        <w:rPr>
          <w:rFonts w:ascii="Times New Roman" w:hAnsi="Times New Roman"/>
          <w:i/>
        </w:rPr>
        <w:t xml:space="preserve">, kátyúzást (Szilágyi u. Dessewffy u., Fehértói u., Wesselényi u.), illetve út padkák javítását (Árpád u., Bocskai u., Petőfi u., Kinizsi u., Egység u., Vasvári P. u., Zrínyi u.), zúzott kővel történő útjavítást (Salétromkert, Csontváry u., Mák u., Deák F. </w:t>
      </w:r>
      <w:proofErr w:type="gramStart"/>
      <w:r w:rsidRPr="00C454E6">
        <w:rPr>
          <w:rFonts w:ascii="Times New Roman" w:hAnsi="Times New Roman"/>
          <w:i/>
        </w:rPr>
        <w:t>u.</w:t>
      </w:r>
      <w:proofErr w:type="gramEnd"/>
      <w:r w:rsidRPr="00C454E6">
        <w:rPr>
          <w:rFonts w:ascii="Times New Roman" w:hAnsi="Times New Roman"/>
          <w:i/>
        </w:rPr>
        <w:t xml:space="preserve">, Mester u., Kőrösi </w:t>
      </w:r>
      <w:proofErr w:type="spellStart"/>
      <w:r w:rsidRPr="00C454E6">
        <w:rPr>
          <w:rFonts w:ascii="Times New Roman" w:hAnsi="Times New Roman"/>
          <w:i/>
        </w:rPr>
        <w:t>Cs</w:t>
      </w:r>
      <w:proofErr w:type="spellEnd"/>
      <w:r w:rsidRPr="00C454E6">
        <w:rPr>
          <w:rFonts w:ascii="Times New Roman" w:hAnsi="Times New Roman"/>
          <w:i/>
        </w:rPr>
        <w:t xml:space="preserve">. S. </w:t>
      </w:r>
      <w:proofErr w:type="gramStart"/>
      <w:r w:rsidRPr="00C454E6">
        <w:rPr>
          <w:rFonts w:ascii="Times New Roman" w:hAnsi="Times New Roman"/>
          <w:i/>
        </w:rPr>
        <w:t>u.</w:t>
      </w:r>
      <w:proofErr w:type="gramEnd"/>
      <w:r w:rsidRPr="00C454E6">
        <w:rPr>
          <w:rFonts w:ascii="Times New Roman" w:hAnsi="Times New Roman"/>
          <w:i/>
        </w:rPr>
        <w:t xml:space="preserve">, Pillangó u., Tavasz u., Hajnal u.) tervezzük. A programban tervezünk fűkasza, gallyazó láncfűrész beszerzést, figyelemmel arra, hogy egyszerre több helyszínen történik a munkavégzés, valamint a javítások, karbantartások miatt így jobban, hatékonyabban biztosítható a munkavégzés. A programban tervezünk még járdajavítást is a korábbi évekhez hasonlóan az önkormányzat közfoglalkoztatottjai által gyártott járdalapok lerakásával. Kerékpár </w:t>
      </w:r>
      <w:proofErr w:type="gramStart"/>
      <w:r w:rsidRPr="00C454E6">
        <w:rPr>
          <w:rFonts w:ascii="Times New Roman" w:hAnsi="Times New Roman"/>
          <w:i/>
        </w:rPr>
        <w:t>út javítási</w:t>
      </w:r>
      <w:proofErr w:type="gramEnd"/>
      <w:r w:rsidRPr="00C454E6">
        <w:rPr>
          <w:rFonts w:ascii="Times New Roman" w:hAnsi="Times New Roman"/>
          <w:i/>
        </w:rPr>
        <w:t xml:space="preserve">, karbantartási feladatokat is elvégzünk. Vízelvezető árkok tisztítása (Kinizsi u., Bocskai u., Gombás </w:t>
      </w:r>
      <w:proofErr w:type="gramStart"/>
      <w:r w:rsidRPr="00C454E6">
        <w:rPr>
          <w:rFonts w:ascii="Times New Roman" w:hAnsi="Times New Roman"/>
          <w:i/>
        </w:rPr>
        <w:t>A</w:t>
      </w:r>
      <w:proofErr w:type="gramEnd"/>
      <w:r w:rsidRPr="00C454E6">
        <w:rPr>
          <w:rFonts w:ascii="Times New Roman" w:hAnsi="Times New Roman"/>
          <w:i/>
        </w:rPr>
        <w:t xml:space="preserve">. </w:t>
      </w:r>
      <w:proofErr w:type="gramStart"/>
      <w:r w:rsidRPr="00C454E6">
        <w:rPr>
          <w:rFonts w:ascii="Times New Roman" w:hAnsi="Times New Roman"/>
          <w:i/>
        </w:rPr>
        <w:t>u.</w:t>
      </w:r>
      <w:proofErr w:type="gramEnd"/>
      <w:r w:rsidRPr="00C454E6">
        <w:rPr>
          <w:rFonts w:ascii="Times New Roman" w:hAnsi="Times New Roman"/>
          <w:i/>
        </w:rPr>
        <w:t xml:space="preserve">, Hősök u., Bajcsy </w:t>
      </w:r>
      <w:proofErr w:type="spellStart"/>
      <w:r w:rsidRPr="00C454E6">
        <w:rPr>
          <w:rFonts w:ascii="Times New Roman" w:hAnsi="Times New Roman"/>
          <w:i/>
        </w:rPr>
        <w:t>Zs</w:t>
      </w:r>
      <w:proofErr w:type="spellEnd"/>
      <w:r w:rsidRPr="00C454E6">
        <w:rPr>
          <w:rFonts w:ascii="Times New Roman" w:hAnsi="Times New Roman"/>
          <w:i/>
        </w:rPr>
        <w:t xml:space="preserve">. u., Árpád u., </w:t>
      </w:r>
      <w:proofErr w:type="spellStart"/>
      <w:r w:rsidRPr="00C454E6">
        <w:rPr>
          <w:rFonts w:ascii="Times New Roman" w:hAnsi="Times New Roman"/>
          <w:i/>
        </w:rPr>
        <w:t>Pethe</w:t>
      </w:r>
      <w:proofErr w:type="spellEnd"/>
      <w:r w:rsidRPr="00C454E6">
        <w:rPr>
          <w:rFonts w:ascii="Times New Roman" w:hAnsi="Times New Roman"/>
          <w:i/>
        </w:rPr>
        <w:t xml:space="preserve"> F. </w:t>
      </w:r>
      <w:proofErr w:type="gramStart"/>
      <w:r w:rsidRPr="00C454E6">
        <w:rPr>
          <w:rFonts w:ascii="Times New Roman" w:hAnsi="Times New Roman"/>
          <w:i/>
        </w:rPr>
        <w:t>u.</w:t>
      </w:r>
      <w:proofErr w:type="gramEnd"/>
      <w:r w:rsidRPr="00C454E6">
        <w:rPr>
          <w:rFonts w:ascii="Times New Roman" w:hAnsi="Times New Roman"/>
          <w:i/>
        </w:rPr>
        <w:t xml:space="preserve">, József A. </w:t>
      </w:r>
      <w:proofErr w:type="gramStart"/>
      <w:r w:rsidRPr="00C454E6">
        <w:rPr>
          <w:rFonts w:ascii="Times New Roman" w:hAnsi="Times New Roman"/>
          <w:i/>
        </w:rPr>
        <w:t>u.</w:t>
      </w:r>
      <w:proofErr w:type="gramEnd"/>
      <w:r w:rsidRPr="00C454E6">
        <w:rPr>
          <w:rFonts w:ascii="Times New Roman" w:hAnsi="Times New Roman"/>
          <w:i/>
        </w:rPr>
        <w:t xml:space="preserve">, Dózsa </w:t>
      </w:r>
      <w:proofErr w:type="spellStart"/>
      <w:r w:rsidRPr="00C454E6">
        <w:rPr>
          <w:rFonts w:ascii="Times New Roman" w:hAnsi="Times New Roman"/>
          <w:i/>
        </w:rPr>
        <w:t>Gy</w:t>
      </w:r>
      <w:proofErr w:type="spellEnd"/>
      <w:r w:rsidRPr="00C454E6">
        <w:rPr>
          <w:rFonts w:ascii="Times New Roman" w:hAnsi="Times New Roman"/>
          <w:i/>
        </w:rPr>
        <w:t xml:space="preserve">. </w:t>
      </w:r>
      <w:proofErr w:type="gramStart"/>
      <w:r w:rsidRPr="00C454E6">
        <w:rPr>
          <w:rFonts w:ascii="Times New Roman" w:hAnsi="Times New Roman"/>
          <w:i/>
        </w:rPr>
        <w:t>u.</w:t>
      </w:r>
      <w:proofErr w:type="gramEnd"/>
      <w:r w:rsidRPr="00C454E6">
        <w:rPr>
          <w:rFonts w:ascii="Times New Roman" w:hAnsi="Times New Roman"/>
          <w:i/>
        </w:rPr>
        <w:t>, Szilágyi u., Üdülőtelep, árkok mélyítése (Vasvári P. u.)  A program célja a településhez tartozó mezőgazdasági földutak karbantartása (Sopron u.041,043, 046/1</w:t>
      </w:r>
      <w:proofErr w:type="gramStart"/>
      <w:r w:rsidRPr="00C454E6">
        <w:rPr>
          <w:rFonts w:ascii="Times New Roman" w:hAnsi="Times New Roman"/>
          <w:i/>
        </w:rPr>
        <w:t>.hrsz.</w:t>
      </w:r>
      <w:proofErr w:type="gramEnd"/>
      <w:r w:rsidRPr="00C454E6">
        <w:rPr>
          <w:rFonts w:ascii="Times New Roman" w:hAnsi="Times New Roman"/>
          <w:i/>
        </w:rPr>
        <w:t xml:space="preserve">), rendbetétele. A kátyúzáshoz hidegaszfalt beszerzését tervezzük, melynek technológiáját ismerjük. A korábbi programban beszerzett </w:t>
      </w:r>
      <w:proofErr w:type="spellStart"/>
      <w:r w:rsidRPr="00C454E6">
        <w:rPr>
          <w:rFonts w:ascii="Times New Roman" w:hAnsi="Times New Roman"/>
          <w:i/>
        </w:rPr>
        <w:t>gréderrel</w:t>
      </w:r>
      <w:proofErr w:type="spellEnd"/>
      <w:r w:rsidRPr="00C454E6">
        <w:rPr>
          <w:rFonts w:ascii="Times New Roman" w:hAnsi="Times New Roman"/>
          <w:i/>
        </w:rPr>
        <w:t xml:space="preserve">, és kézi erővel tervezzük a munka elvégzést. </w:t>
      </w:r>
    </w:p>
    <w:p w:rsidR="000B00B5" w:rsidRPr="00C454E6" w:rsidRDefault="000B00B5" w:rsidP="000B00B5">
      <w:pPr>
        <w:rPr>
          <w:rFonts w:ascii="Times New Roman" w:hAnsi="Times New Roman"/>
          <w:i/>
        </w:rPr>
      </w:pPr>
      <w:r w:rsidRPr="00C454E6">
        <w:rPr>
          <w:rFonts w:ascii="Times New Roman" w:hAnsi="Times New Roman"/>
          <w:i/>
        </w:rPr>
        <w:t xml:space="preserve">A foglalkoztatni kívántak létszáma 109 fő. </w:t>
      </w:r>
    </w:p>
    <w:p w:rsidR="000B00B5" w:rsidRPr="00C454E6" w:rsidRDefault="000B00B5" w:rsidP="000B00B5">
      <w:pPr>
        <w:rPr>
          <w:rFonts w:ascii="Times New Roman" w:hAnsi="Times New Roman"/>
          <w:i/>
        </w:rPr>
      </w:pPr>
      <w:r w:rsidRPr="00C454E6">
        <w:rPr>
          <w:rFonts w:ascii="Times New Roman" w:hAnsi="Times New Roman"/>
          <w:i/>
        </w:rPr>
        <w:t>A program bérköltsége: 142.279.740.- Ft.</w:t>
      </w:r>
    </w:p>
    <w:p w:rsidR="000B00B5" w:rsidRPr="00C454E6" w:rsidRDefault="000B00B5" w:rsidP="000B00B5">
      <w:pPr>
        <w:rPr>
          <w:rFonts w:ascii="Times New Roman" w:hAnsi="Times New Roman"/>
          <w:i/>
        </w:rPr>
      </w:pPr>
      <w:r w:rsidRPr="00C454E6">
        <w:rPr>
          <w:rFonts w:ascii="Times New Roman" w:hAnsi="Times New Roman"/>
          <w:i/>
        </w:rPr>
        <w:t>A működési és felhalmozási költség: 14.087.036.- Ft.</w:t>
      </w:r>
    </w:p>
    <w:p w:rsidR="000B00B5" w:rsidRPr="00C454E6" w:rsidRDefault="000B00B5" w:rsidP="000B00B5">
      <w:pPr>
        <w:rPr>
          <w:rFonts w:ascii="Times New Roman" w:hAnsi="Times New Roman"/>
          <w:i/>
        </w:rPr>
      </w:pPr>
    </w:p>
    <w:p w:rsidR="000B00B5" w:rsidRPr="00C454E6" w:rsidRDefault="000B00B5" w:rsidP="000B00B5">
      <w:pPr>
        <w:rPr>
          <w:rFonts w:ascii="Times New Roman" w:hAnsi="Times New Roman"/>
          <w:i/>
        </w:rPr>
      </w:pPr>
      <w:r w:rsidRPr="00C454E6">
        <w:rPr>
          <w:rFonts w:ascii="Times New Roman" w:hAnsi="Times New Roman"/>
          <w:i/>
        </w:rPr>
        <w:t>Hosszabb időtartamú közfoglalkoztatás</w:t>
      </w:r>
    </w:p>
    <w:p w:rsidR="000B00B5" w:rsidRPr="00C454E6" w:rsidRDefault="000B00B5" w:rsidP="000B00B5">
      <w:pPr>
        <w:rPr>
          <w:rFonts w:ascii="Times New Roman" w:hAnsi="Times New Roman"/>
          <w:i/>
        </w:rPr>
      </w:pPr>
      <w:r w:rsidRPr="00C454E6">
        <w:rPr>
          <w:rFonts w:ascii="Times New Roman" w:hAnsi="Times New Roman"/>
          <w:i/>
        </w:rPr>
        <w:t>A program keretében az alábbi feladatok kerülnek elvégzésre:</w:t>
      </w:r>
    </w:p>
    <w:p w:rsidR="000B00B5" w:rsidRPr="00C454E6" w:rsidRDefault="000B00B5" w:rsidP="000B00B5">
      <w:pPr>
        <w:jc w:val="both"/>
        <w:rPr>
          <w:rFonts w:ascii="Times New Roman" w:hAnsi="Times New Roman"/>
          <w:i/>
        </w:rPr>
      </w:pPr>
      <w:r w:rsidRPr="00C454E6">
        <w:rPr>
          <w:rFonts w:ascii="Times New Roman" w:hAnsi="Times New Roman"/>
          <w:i/>
        </w:rPr>
        <w:t>Köztisztasági feladatok ellátása, zöldterület kezelés, zöldhulladék elszállítása, településrendezés.</w:t>
      </w:r>
    </w:p>
    <w:p w:rsidR="000B00B5" w:rsidRPr="00C454E6" w:rsidRDefault="000B00B5" w:rsidP="000B00B5">
      <w:pPr>
        <w:jc w:val="both"/>
        <w:rPr>
          <w:rFonts w:ascii="Times New Roman" w:hAnsi="Times New Roman"/>
          <w:i/>
        </w:rPr>
      </w:pPr>
      <w:r w:rsidRPr="00C454E6">
        <w:rPr>
          <w:rFonts w:ascii="Times New Roman" w:hAnsi="Times New Roman"/>
          <w:i/>
        </w:rPr>
        <w:t>Ároktakarítás, kátyúzás, közlekedési táblák tisztítása, játszóterek karbantartása. Településüzemeltetés. A Tiszavasvári Városi Önkormányzatához tartozó ingatlanok és területek széleskörű karbantartási, javítási, fejlesztési feladataiban való közreműködés. Önkormányzati tulajdonú, vagy kezelésében területein közhasználatú tárgyak, közművek (</w:t>
      </w:r>
      <w:proofErr w:type="spellStart"/>
      <w:r w:rsidRPr="00C454E6">
        <w:rPr>
          <w:rFonts w:ascii="Times New Roman" w:hAnsi="Times New Roman"/>
          <w:i/>
        </w:rPr>
        <w:t>pl</w:t>
      </w:r>
      <w:proofErr w:type="spellEnd"/>
      <w:r w:rsidRPr="00C454E6">
        <w:rPr>
          <w:rFonts w:ascii="Times New Roman" w:hAnsi="Times New Roman"/>
          <w:i/>
        </w:rPr>
        <w:t>: padok, szemeteskuka, csatornafedelek javítása, kültéri emlékművek tisztítása, szökőkút karbantartása) kezelése, takarítása, karbantartása.</w:t>
      </w:r>
    </w:p>
    <w:p w:rsidR="000B00B5" w:rsidRPr="00C454E6" w:rsidRDefault="000B00B5" w:rsidP="000B00B5">
      <w:pPr>
        <w:jc w:val="both"/>
        <w:rPr>
          <w:rFonts w:ascii="Times New Roman" w:hAnsi="Times New Roman"/>
          <w:i/>
        </w:rPr>
      </w:pPr>
      <w:r w:rsidRPr="00C454E6">
        <w:rPr>
          <w:rFonts w:ascii="Times New Roman" w:hAnsi="Times New Roman"/>
          <w:i/>
        </w:rPr>
        <w:t>A Tiszavasvári Városi Önkormányzatnál és a hozzá tartozó intézményekben kisegítő feladatok ellátása.</w:t>
      </w:r>
    </w:p>
    <w:p w:rsidR="000B00B5" w:rsidRPr="00C454E6" w:rsidRDefault="000B00B5" w:rsidP="000B00B5">
      <w:pPr>
        <w:jc w:val="both"/>
        <w:rPr>
          <w:rFonts w:ascii="Times New Roman" w:hAnsi="Times New Roman"/>
          <w:i/>
        </w:rPr>
      </w:pPr>
      <w:r w:rsidRPr="00C454E6">
        <w:rPr>
          <w:rFonts w:ascii="Times New Roman" w:hAnsi="Times New Roman"/>
          <w:i/>
        </w:rPr>
        <w:t>Az intézmények feladatellátásának segítése, hatékonyabb, gazdaságosabb feladatellátása.</w:t>
      </w:r>
    </w:p>
    <w:p w:rsidR="000B00B5" w:rsidRPr="00C454E6" w:rsidRDefault="000B00B5" w:rsidP="000B00B5">
      <w:pPr>
        <w:jc w:val="both"/>
        <w:rPr>
          <w:rFonts w:ascii="Times New Roman" w:hAnsi="Times New Roman"/>
          <w:i/>
        </w:rPr>
      </w:pPr>
      <w:r w:rsidRPr="00C454E6">
        <w:rPr>
          <w:rFonts w:ascii="Times New Roman" w:hAnsi="Times New Roman"/>
          <w:i/>
        </w:rPr>
        <w:t>Tiszta és rendezett környezet kialakítása, fenntartása a város területén.</w:t>
      </w:r>
    </w:p>
    <w:p w:rsidR="000B00B5" w:rsidRPr="00C454E6" w:rsidRDefault="000B00B5" w:rsidP="000B00B5">
      <w:pPr>
        <w:jc w:val="both"/>
        <w:rPr>
          <w:rFonts w:ascii="Times New Roman" w:hAnsi="Times New Roman"/>
          <w:i/>
        </w:rPr>
      </w:pPr>
      <w:r w:rsidRPr="00C454E6">
        <w:rPr>
          <w:rFonts w:ascii="Times New Roman" w:hAnsi="Times New Roman"/>
          <w:i/>
        </w:rPr>
        <w:t>A foglalkoztatni kívántak létszáma: 114 fő</w:t>
      </w:r>
    </w:p>
    <w:p w:rsidR="000B00B5" w:rsidRPr="00C454E6" w:rsidRDefault="000B00B5" w:rsidP="000B00B5">
      <w:pPr>
        <w:jc w:val="both"/>
        <w:rPr>
          <w:rFonts w:ascii="Times New Roman" w:hAnsi="Times New Roman"/>
          <w:i/>
        </w:rPr>
      </w:pPr>
      <w:r w:rsidRPr="00C454E6">
        <w:rPr>
          <w:rFonts w:ascii="Times New Roman" w:hAnsi="Times New Roman"/>
          <w:i/>
        </w:rPr>
        <w:t>A program bérköltsége: 128.147.616.- Ft.</w:t>
      </w:r>
    </w:p>
    <w:p w:rsidR="000B00B5" w:rsidRDefault="000B00B5" w:rsidP="000B00B5">
      <w:pPr>
        <w:jc w:val="both"/>
        <w:rPr>
          <w:rFonts w:ascii="Times New Roman" w:hAnsi="Times New Roman"/>
          <w:i/>
        </w:rPr>
      </w:pPr>
      <w:r w:rsidRPr="00C454E6">
        <w:rPr>
          <w:rFonts w:ascii="Times New Roman" w:hAnsi="Times New Roman"/>
          <w:i/>
        </w:rPr>
        <w:t>A működési és felhalmozási költség: 5.133.981.- Ft.</w:t>
      </w:r>
      <w:r>
        <w:rPr>
          <w:rFonts w:ascii="Times New Roman" w:hAnsi="Times New Roman"/>
          <w:i/>
        </w:rPr>
        <w:t>”</w:t>
      </w:r>
    </w:p>
    <w:p w:rsidR="000B00B5" w:rsidRDefault="000B00B5" w:rsidP="000B00B5">
      <w:pPr>
        <w:jc w:val="both"/>
        <w:rPr>
          <w:rFonts w:ascii="Times New Roman" w:hAnsi="Times New Roman"/>
          <w:i/>
        </w:rPr>
      </w:pPr>
    </w:p>
    <w:p w:rsidR="00230921" w:rsidRPr="00230921" w:rsidRDefault="00230921" w:rsidP="00230921">
      <w:pPr>
        <w:pStyle w:val="Listaszerbekezds"/>
        <w:numPr>
          <w:ilvl w:val="0"/>
          <w:numId w:val="1"/>
        </w:numPr>
        <w:jc w:val="both"/>
        <w:rPr>
          <w:rFonts w:ascii="Times New Roman" w:hAnsi="Times New Roman"/>
          <w:szCs w:val="24"/>
        </w:rPr>
      </w:pPr>
      <w:r>
        <w:rPr>
          <w:rFonts w:ascii="Times New Roman" w:hAnsi="Times New Roman"/>
          <w:color w:val="000000"/>
          <w:szCs w:val="24"/>
          <w:shd w:val="clear" w:color="auto" w:fill="FFFFFF"/>
        </w:rPr>
        <w:t xml:space="preserve">Felkéri a </w:t>
      </w:r>
      <w:proofErr w:type="spellStart"/>
      <w:r>
        <w:rPr>
          <w:rFonts w:ascii="Times New Roman" w:hAnsi="Times New Roman"/>
          <w:color w:val="000000"/>
          <w:szCs w:val="24"/>
          <w:shd w:val="clear" w:color="auto" w:fill="FFFFFF"/>
        </w:rPr>
        <w:t>Tiva-Szolg</w:t>
      </w:r>
      <w:proofErr w:type="spellEnd"/>
      <w:r>
        <w:rPr>
          <w:rFonts w:ascii="Times New Roman" w:hAnsi="Times New Roman"/>
          <w:color w:val="000000"/>
          <w:szCs w:val="24"/>
          <w:shd w:val="clear" w:color="auto" w:fill="FFFFFF"/>
        </w:rPr>
        <w:t xml:space="preserve"> Kft ügyvezetőjét, hogy v</w:t>
      </w:r>
      <w:r w:rsidRPr="00230921">
        <w:rPr>
          <w:rFonts w:ascii="Times New Roman" w:hAnsi="Times New Roman"/>
          <w:color w:val="000000"/>
          <w:szCs w:val="24"/>
          <w:shd w:val="clear" w:color="auto" w:fill="FFFFFF"/>
        </w:rPr>
        <w:t xml:space="preserve">izsgálja meg a Nyíregyházi Szakképzési Centrum tulajdonában lévő 2 db fóliasátor mezőgazdasági termelés </w:t>
      </w:r>
      <w:r w:rsidRPr="00230921">
        <w:rPr>
          <w:rFonts w:ascii="Times New Roman" w:hAnsi="Times New Roman"/>
          <w:color w:val="000000"/>
          <w:szCs w:val="24"/>
          <w:shd w:val="clear" w:color="auto" w:fill="FFFFFF"/>
        </w:rPr>
        <w:lastRenderedPageBreak/>
        <w:t>igénybevétele céljából történő ingyenes átvételének lehetőségét közmunka program keretében.</w:t>
      </w:r>
    </w:p>
    <w:p w:rsidR="000B00B5" w:rsidRPr="000B00B5" w:rsidRDefault="000B00B5" w:rsidP="000B00B5">
      <w:pPr>
        <w:jc w:val="both"/>
        <w:rPr>
          <w:rFonts w:ascii="Times New Roman" w:hAnsi="Times New Roman"/>
        </w:rPr>
      </w:pPr>
    </w:p>
    <w:p w:rsidR="000B00B5" w:rsidRDefault="000B00B5" w:rsidP="000B00B5">
      <w:pPr>
        <w:jc w:val="both"/>
        <w:rPr>
          <w:rFonts w:ascii="Times New Roman" w:hAnsi="Times New Roman"/>
          <w:i/>
        </w:rPr>
      </w:pPr>
    </w:p>
    <w:p w:rsidR="000B00B5" w:rsidRPr="00C454E6" w:rsidRDefault="000B00B5" w:rsidP="000B00B5">
      <w:pPr>
        <w:jc w:val="both"/>
        <w:rPr>
          <w:rFonts w:ascii="Times New Roman" w:hAnsi="Times New Roman"/>
          <w:i/>
        </w:rPr>
      </w:pPr>
    </w:p>
    <w:p w:rsidR="000B00B5" w:rsidRPr="000B00B5" w:rsidRDefault="000B00B5" w:rsidP="000B00B5">
      <w:pPr>
        <w:pStyle w:val="Listaszerbekezds"/>
        <w:numPr>
          <w:ilvl w:val="0"/>
          <w:numId w:val="2"/>
        </w:numPr>
        <w:spacing w:line="300" w:lineRule="auto"/>
        <w:jc w:val="both"/>
        <w:rPr>
          <w:rFonts w:ascii="Times New Roman" w:hAnsi="Times New Roman"/>
          <w:bCs/>
        </w:rPr>
      </w:pPr>
      <w:r w:rsidRPr="000B00B5">
        <w:rPr>
          <w:rFonts w:ascii="Times New Roman" w:hAnsi="Times New Roman"/>
          <w:bCs/>
        </w:rPr>
        <w:t xml:space="preserve">Felkéri a polgármestert, hogy a határozatot továbbítsa a </w:t>
      </w:r>
      <w:proofErr w:type="spellStart"/>
      <w:r w:rsidRPr="000B00B5">
        <w:rPr>
          <w:rFonts w:ascii="Times New Roman" w:hAnsi="Times New Roman"/>
          <w:bCs/>
        </w:rPr>
        <w:t>Tiva-Szolg</w:t>
      </w:r>
      <w:proofErr w:type="spellEnd"/>
      <w:r w:rsidRPr="000B00B5">
        <w:rPr>
          <w:rFonts w:ascii="Times New Roman" w:hAnsi="Times New Roman"/>
          <w:bCs/>
        </w:rPr>
        <w:t xml:space="preserve"> Kft. ügyvezetője részére.</w:t>
      </w:r>
    </w:p>
    <w:p w:rsidR="000B00B5" w:rsidRPr="00D0554E" w:rsidRDefault="000B00B5" w:rsidP="000B00B5">
      <w:pPr>
        <w:jc w:val="both"/>
        <w:rPr>
          <w:rFonts w:ascii="Times New Roman" w:hAnsi="Times New Roman"/>
        </w:rPr>
      </w:pPr>
    </w:p>
    <w:p w:rsidR="000B00B5" w:rsidRPr="00D0554E" w:rsidRDefault="000B00B5" w:rsidP="000B00B5">
      <w:pPr>
        <w:jc w:val="both"/>
        <w:rPr>
          <w:rFonts w:ascii="Times New Roman" w:hAnsi="Times New Roman"/>
        </w:rPr>
      </w:pPr>
      <w:r w:rsidRPr="00D0554E">
        <w:rPr>
          <w:rFonts w:ascii="Times New Roman" w:hAnsi="Times New Roman"/>
          <w:b/>
          <w:bCs/>
        </w:rPr>
        <w:t xml:space="preserve">Határidő: </w:t>
      </w:r>
      <w:proofErr w:type="gramStart"/>
      <w:r w:rsidRPr="00D0554E">
        <w:rPr>
          <w:rFonts w:ascii="Times New Roman" w:hAnsi="Times New Roman"/>
        </w:rPr>
        <w:t xml:space="preserve">azonnal     </w:t>
      </w:r>
      <w:r w:rsidRPr="00D0554E">
        <w:rPr>
          <w:rFonts w:ascii="Times New Roman" w:hAnsi="Times New Roman"/>
        </w:rPr>
        <w:tab/>
      </w:r>
      <w:r w:rsidRPr="00D0554E">
        <w:rPr>
          <w:rFonts w:ascii="Times New Roman" w:hAnsi="Times New Roman"/>
        </w:rPr>
        <w:tab/>
      </w:r>
      <w:r w:rsidRPr="00D0554E">
        <w:rPr>
          <w:rFonts w:ascii="Times New Roman" w:hAnsi="Times New Roman"/>
        </w:rPr>
        <w:tab/>
      </w:r>
      <w:r w:rsidRPr="00D0554E">
        <w:rPr>
          <w:rFonts w:ascii="Times New Roman" w:hAnsi="Times New Roman"/>
        </w:rPr>
        <w:tab/>
      </w:r>
      <w:r w:rsidRPr="00D0554E">
        <w:rPr>
          <w:rFonts w:ascii="Times New Roman" w:hAnsi="Times New Roman"/>
        </w:rPr>
        <w:tab/>
      </w:r>
      <w:r w:rsidRPr="00D0554E">
        <w:rPr>
          <w:rFonts w:ascii="Times New Roman" w:hAnsi="Times New Roman"/>
        </w:rPr>
        <w:tab/>
        <w:t xml:space="preserve">  </w:t>
      </w:r>
      <w:r w:rsidRPr="00D0554E">
        <w:rPr>
          <w:rFonts w:ascii="Times New Roman" w:hAnsi="Times New Roman"/>
          <w:b/>
          <w:bCs/>
        </w:rPr>
        <w:t>Felelős</w:t>
      </w:r>
      <w:proofErr w:type="gramEnd"/>
      <w:r w:rsidRPr="00D0554E">
        <w:rPr>
          <w:rFonts w:ascii="Times New Roman" w:hAnsi="Times New Roman"/>
          <w:b/>
          <w:bCs/>
        </w:rPr>
        <w:t>:</w:t>
      </w:r>
      <w:r w:rsidRPr="00D0554E">
        <w:rPr>
          <w:rFonts w:ascii="Times New Roman" w:hAnsi="Times New Roman"/>
        </w:rPr>
        <w:t xml:space="preserve"> </w:t>
      </w:r>
      <w:r>
        <w:rPr>
          <w:rFonts w:ascii="Times New Roman" w:hAnsi="Times New Roman"/>
        </w:rPr>
        <w:t>Szőke Zoltán</w:t>
      </w:r>
    </w:p>
    <w:p w:rsidR="000B00B5" w:rsidRPr="00D0554E" w:rsidRDefault="000B00B5" w:rsidP="000B00B5">
      <w:pPr>
        <w:pStyle w:val="Listaszerbekezds1"/>
        <w:suppressAutoHyphens w:val="0"/>
        <w:ind w:left="0"/>
        <w:jc w:val="both"/>
      </w:pPr>
      <w:r w:rsidRPr="00D0554E">
        <w:t xml:space="preserve">                       </w:t>
      </w:r>
      <w:r w:rsidRPr="00D0554E">
        <w:tab/>
      </w:r>
      <w:r w:rsidRPr="00D0554E">
        <w:tab/>
        <w:t xml:space="preserve">                                                                           </w:t>
      </w:r>
      <w:proofErr w:type="gramStart"/>
      <w:r w:rsidRPr="00D0554E">
        <w:t>polgármester</w:t>
      </w:r>
      <w:proofErr w:type="gramEnd"/>
    </w:p>
    <w:p w:rsidR="004C6EC0" w:rsidRDefault="00F52B7D"/>
    <w:p w:rsidR="00230921" w:rsidRDefault="00230921"/>
    <w:p w:rsidR="00230921" w:rsidRDefault="00230921" w:rsidP="00230921">
      <w:pPr>
        <w:rPr>
          <w:rFonts w:ascii="Times New Roman" w:hAnsi="Times New Roman"/>
          <w:szCs w:val="24"/>
        </w:rPr>
      </w:pPr>
    </w:p>
    <w:p w:rsidR="00230921" w:rsidRPr="0050126F" w:rsidRDefault="00230921" w:rsidP="00230921">
      <w:pPr>
        <w:rPr>
          <w:rFonts w:ascii="Times New Roman" w:hAnsi="Times New Roman"/>
          <w:b/>
          <w:szCs w:val="24"/>
        </w:rPr>
      </w:pPr>
      <w:r>
        <w:rPr>
          <w:rFonts w:ascii="Times New Roman" w:hAnsi="Times New Roman"/>
          <w:b/>
          <w:szCs w:val="24"/>
        </w:rPr>
        <w:t xml:space="preserve">                      </w:t>
      </w:r>
      <w:r w:rsidRPr="0050126F">
        <w:rPr>
          <w:rFonts w:ascii="Times New Roman" w:hAnsi="Times New Roman"/>
          <w:b/>
          <w:szCs w:val="24"/>
        </w:rPr>
        <w:t xml:space="preserve">Szőke </w:t>
      </w:r>
      <w:proofErr w:type="gramStart"/>
      <w:r w:rsidRPr="0050126F">
        <w:rPr>
          <w:rFonts w:ascii="Times New Roman" w:hAnsi="Times New Roman"/>
          <w:b/>
          <w:szCs w:val="24"/>
        </w:rPr>
        <w:t xml:space="preserve">Zoltán </w:t>
      </w:r>
      <w:r>
        <w:rPr>
          <w:rFonts w:ascii="Times New Roman" w:hAnsi="Times New Roman"/>
          <w:b/>
          <w:szCs w:val="24"/>
        </w:rPr>
        <w:t xml:space="preserve">                                  </w:t>
      </w:r>
      <w:r>
        <w:rPr>
          <w:b/>
          <w:szCs w:val="24"/>
        </w:rPr>
        <w:tab/>
      </w:r>
      <w:r>
        <w:rPr>
          <w:b/>
          <w:szCs w:val="24"/>
        </w:rPr>
        <w:tab/>
      </w:r>
      <w:r>
        <w:rPr>
          <w:b/>
          <w:szCs w:val="24"/>
        </w:rPr>
        <w:tab/>
      </w:r>
      <w:r w:rsidRPr="0050126F">
        <w:rPr>
          <w:rFonts w:ascii="Times New Roman" w:hAnsi="Times New Roman"/>
          <w:b/>
          <w:szCs w:val="24"/>
        </w:rPr>
        <w:t>Dr.</w:t>
      </w:r>
      <w:proofErr w:type="gramEnd"/>
      <w:r w:rsidRPr="0050126F">
        <w:rPr>
          <w:rFonts w:ascii="Times New Roman" w:hAnsi="Times New Roman"/>
          <w:b/>
          <w:szCs w:val="24"/>
        </w:rPr>
        <w:t xml:space="preserve"> </w:t>
      </w:r>
      <w:proofErr w:type="spellStart"/>
      <w:r w:rsidRPr="0050126F">
        <w:rPr>
          <w:rFonts w:ascii="Times New Roman" w:hAnsi="Times New Roman"/>
          <w:b/>
          <w:szCs w:val="24"/>
        </w:rPr>
        <w:t>Kórik</w:t>
      </w:r>
      <w:proofErr w:type="spellEnd"/>
      <w:r w:rsidRPr="0050126F">
        <w:rPr>
          <w:rFonts w:ascii="Times New Roman" w:hAnsi="Times New Roman"/>
          <w:b/>
          <w:szCs w:val="24"/>
        </w:rPr>
        <w:t xml:space="preserve"> Zsuzsanna</w:t>
      </w:r>
    </w:p>
    <w:p w:rsidR="00230921" w:rsidRDefault="00230921" w:rsidP="00230921">
      <w:r>
        <w:rPr>
          <w:rFonts w:ascii="Times New Roman" w:hAnsi="Times New Roman"/>
          <w:b/>
          <w:szCs w:val="24"/>
        </w:rPr>
        <w:t xml:space="preserve">                      </w:t>
      </w:r>
      <w:proofErr w:type="gramStart"/>
      <w:r w:rsidRPr="0050126F">
        <w:rPr>
          <w:rFonts w:ascii="Times New Roman" w:hAnsi="Times New Roman"/>
          <w:b/>
          <w:szCs w:val="24"/>
        </w:rPr>
        <w:t>polgármester</w:t>
      </w:r>
      <w:proofErr w:type="gramEnd"/>
      <w:r>
        <w:rPr>
          <w:rFonts w:ascii="Times New Roman" w:hAnsi="Times New Roman"/>
          <w:b/>
          <w:szCs w:val="24"/>
        </w:rPr>
        <w:t xml:space="preserve">                                           </w:t>
      </w:r>
      <w:r>
        <w:rPr>
          <w:b/>
          <w:szCs w:val="24"/>
        </w:rPr>
        <w:tab/>
      </w:r>
      <w:r>
        <w:rPr>
          <w:b/>
          <w:szCs w:val="24"/>
        </w:rPr>
        <w:tab/>
      </w:r>
      <w:r>
        <w:rPr>
          <w:b/>
          <w:szCs w:val="24"/>
        </w:rPr>
        <w:tab/>
      </w:r>
      <w:r>
        <w:rPr>
          <w:rFonts w:ascii="Times New Roman" w:hAnsi="Times New Roman"/>
          <w:b/>
          <w:szCs w:val="24"/>
        </w:rPr>
        <w:t xml:space="preserve"> </w:t>
      </w:r>
      <w:r w:rsidRPr="0050126F">
        <w:rPr>
          <w:rFonts w:ascii="Times New Roman" w:hAnsi="Times New Roman"/>
          <w:b/>
          <w:szCs w:val="24"/>
        </w:rPr>
        <w:t xml:space="preserve"> jegyző</w:t>
      </w:r>
    </w:p>
    <w:p w:rsidR="00230921" w:rsidRDefault="00230921"/>
    <w:sectPr w:rsidR="00230921">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504723"/>
      <w:docPartObj>
        <w:docPartGallery w:val="Page Numbers (Bottom of Page)"/>
        <w:docPartUnique/>
      </w:docPartObj>
    </w:sdtPr>
    <w:sdtEndPr/>
    <w:sdtContent>
      <w:p w:rsidR="00C454E6" w:rsidRDefault="00F52B7D">
        <w:pPr>
          <w:pStyle w:val="llb"/>
          <w:jc w:val="center"/>
        </w:pPr>
        <w:r>
          <w:fldChar w:fldCharType="begin"/>
        </w:r>
        <w:r>
          <w:instrText>PAGE   \* MERGEFORMAT</w:instrText>
        </w:r>
        <w:r>
          <w:fldChar w:fldCharType="separate"/>
        </w:r>
        <w:r>
          <w:rPr>
            <w:noProof/>
          </w:rPr>
          <w:t>1</w:t>
        </w:r>
        <w:r>
          <w:fldChar w:fldCharType="end"/>
        </w:r>
      </w:p>
    </w:sdtContent>
  </w:sdt>
  <w:p w:rsidR="00C454E6" w:rsidRDefault="00F52B7D">
    <w:pPr>
      <w:pStyle w:val="llb"/>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B5969"/>
    <w:multiLevelType w:val="hybridMultilevel"/>
    <w:tmpl w:val="9AAE87C8"/>
    <w:lvl w:ilvl="0" w:tplc="E576A44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5BD004A0"/>
    <w:multiLevelType w:val="hybridMultilevel"/>
    <w:tmpl w:val="DB3C18E4"/>
    <w:lvl w:ilvl="0" w:tplc="AF08458E">
      <w:start w:val="3"/>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0B5"/>
    <w:rsid w:val="000B00B5"/>
    <w:rsid w:val="00230921"/>
    <w:rsid w:val="003F7502"/>
    <w:rsid w:val="00695F4E"/>
    <w:rsid w:val="00DD0B88"/>
    <w:rsid w:val="00E856F1"/>
    <w:rsid w:val="00F52B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B00B5"/>
    <w:pPr>
      <w:spacing w:after="0" w:line="240" w:lineRule="auto"/>
    </w:pPr>
    <w:rPr>
      <w:rFonts w:ascii="Bookman Old Style" w:eastAsia="Calibri" w:hAnsi="Bookman Old Style"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istaszerbekezds1">
    <w:name w:val="Listaszerű bekezdés1"/>
    <w:basedOn w:val="Norml"/>
    <w:rsid w:val="000B00B5"/>
    <w:pPr>
      <w:suppressAutoHyphens/>
      <w:ind w:left="720"/>
    </w:pPr>
    <w:rPr>
      <w:rFonts w:ascii="Times New Roman" w:hAnsi="Times New Roman"/>
      <w:szCs w:val="24"/>
      <w:lang w:eastAsia="ar-SA"/>
    </w:rPr>
  </w:style>
  <w:style w:type="paragraph" w:styleId="llb">
    <w:name w:val="footer"/>
    <w:basedOn w:val="Norml"/>
    <w:link w:val="llbChar"/>
    <w:uiPriority w:val="99"/>
    <w:unhideWhenUsed/>
    <w:rsid w:val="000B00B5"/>
    <w:pPr>
      <w:tabs>
        <w:tab w:val="center" w:pos="4536"/>
        <w:tab w:val="right" w:pos="9072"/>
      </w:tabs>
    </w:pPr>
  </w:style>
  <w:style w:type="character" w:customStyle="1" w:styleId="llbChar">
    <w:name w:val="Élőláb Char"/>
    <w:basedOn w:val="Bekezdsalapbettpusa"/>
    <w:link w:val="llb"/>
    <w:uiPriority w:val="99"/>
    <w:rsid w:val="000B00B5"/>
    <w:rPr>
      <w:rFonts w:ascii="Bookman Old Style" w:eastAsia="Calibri" w:hAnsi="Bookman Old Style" w:cs="Times New Roman"/>
      <w:sz w:val="24"/>
      <w:szCs w:val="20"/>
      <w:lang w:eastAsia="hu-HU"/>
    </w:rPr>
  </w:style>
  <w:style w:type="paragraph" w:styleId="Listaszerbekezds">
    <w:name w:val="List Paragraph"/>
    <w:basedOn w:val="Norml"/>
    <w:uiPriority w:val="34"/>
    <w:qFormat/>
    <w:rsid w:val="000B00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B00B5"/>
    <w:pPr>
      <w:spacing w:after="0" w:line="240" w:lineRule="auto"/>
    </w:pPr>
    <w:rPr>
      <w:rFonts w:ascii="Bookman Old Style" w:eastAsia="Calibri" w:hAnsi="Bookman Old Style"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istaszerbekezds1">
    <w:name w:val="Listaszerű bekezdés1"/>
    <w:basedOn w:val="Norml"/>
    <w:rsid w:val="000B00B5"/>
    <w:pPr>
      <w:suppressAutoHyphens/>
      <w:ind w:left="720"/>
    </w:pPr>
    <w:rPr>
      <w:rFonts w:ascii="Times New Roman" w:hAnsi="Times New Roman"/>
      <w:szCs w:val="24"/>
      <w:lang w:eastAsia="ar-SA"/>
    </w:rPr>
  </w:style>
  <w:style w:type="paragraph" w:styleId="llb">
    <w:name w:val="footer"/>
    <w:basedOn w:val="Norml"/>
    <w:link w:val="llbChar"/>
    <w:uiPriority w:val="99"/>
    <w:unhideWhenUsed/>
    <w:rsid w:val="000B00B5"/>
    <w:pPr>
      <w:tabs>
        <w:tab w:val="center" w:pos="4536"/>
        <w:tab w:val="right" w:pos="9072"/>
      </w:tabs>
    </w:pPr>
  </w:style>
  <w:style w:type="character" w:customStyle="1" w:styleId="llbChar">
    <w:name w:val="Élőláb Char"/>
    <w:basedOn w:val="Bekezdsalapbettpusa"/>
    <w:link w:val="llb"/>
    <w:uiPriority w:val="99"/>
    <w:rsid w:val="000B00B5"/>
    <w:rPr>
      <w:rFonts w:ascii="Bookman Old Style" w:eastAsia="Calibri" w:hAnsi="Bookman Old Style" w:cs="Times New Roman"/>
      <w:sz w:val="24"/>
      <w:szCs w:val="20"/>
      <w:lang w:eastAsia="hu-HU"/>
    </w:rPr>
  </w:style>
  <w:style w:type="paragraph" w:styleId="Listaszerbekezds">
    <w:name w:val="List Paragraph"/>
    <w:basedOn w:val="Norml"/>
    <w:uiPriority w:val="34"/>
    <w:qFormat/>
    <w:rsid w:val="000B0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082678">
      <w:bodyDiv w:val="1"/>
      <w:marLeft w:val="0"/>
      <w:marRight w:val="0"/>
      <w:marTop w:val="0"/>
      <w:marBottom w:val="0"/>
      <w:divBdr>
        <w:top w:val="none" w:sz="0" w:space="0" w:color="auto"/>
        <w:left w:val="none" w:sz="0" w:space="0" w:color="auto"/>
        <w:bottom w:val="none" w:sz="0" w:space="0" w:color="auto"/>
        <w:right w:val="none" w:sz="0" w:space="0" w:color="auto"/>
      </w:divBdr>
    </w:div>
    <w:div w:id="118994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865</Words>
  <Characters>5976</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Csikós Magdolna</dc:creator>
  <cp:lastModifiedBy>Csikós Magdolna</cp:lastModifiedBy>
  <cp:revision>5</cp:revision>
  <dcterms:created xsi:type="dcterms:W3CDTF">2023-04-28T08:32:00Z</dcterms:created>
  <dcterms:modified xsi:type="dcterms:W3CDTF">2023-04-28T08:59:00Z</dcterms:modified>
</cp:coreProperties>
</file>