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33C" w:rsidRPr="00176C0C" w:rsidRDefault="00BB333C" w:rsidP="00BB333C">
      <w:pPr>
        <w:pStyle w:val="Cm"/>
        <w:rPr>
          <w:szCs w:val="24"/>
        </w:rPr>
      </w:pPr>
      <w:r w:rsidRPr="00176C0C">
        <w:rPr>
          <w:szCs w:val="24"/>
        </w:rPr>
        <w:t>TISZAVASVÁRI VÁROS ÖNKORMÁNYZATA</w:t>
      </w:r>
    </w:p>
    <w:p w:rsidR="00BB333C" w:rsidRPr="00176C0C" w:rsidRDefault="00BB333C" w:rsidP="00BB333C">
      <w:pPr>
        <w:pStyle w:val="Cm"/>
        <w:rPr>
          <w:szCs w:val="24"/>
        </w:rPr>
      </w:pPr>
      <w:r w:rsidRPr="00176C0C">
        <w:rPr>
          <w:szCs w:val="24"/>
        </w:rPr>
        <w:t>KÉPVISELŐ-TESTÜLETE</w:t>
      </w:r>
    </w:p>
    <w:p w:rsidR="00BB333C" w:rsidRPr="00176C0C" w:rsidRDefault="00BB333C" w:rsidP="00BB33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176C0C">
        <w:rPr>
          <w:rFonts w:ascii="Times New Roman" w:hAnsi="Times New Roman" w:cs="Times New Roman"/>
          <w:b/>
          <w:sz w:val="24"/>
          <w:szCs w:val="24"/>
        </w:rPr>
        <w:t>/20</w:t>
      </w:r>
      <w:r>
        <w:rPr>
          <w:rFonts w:ascii="Times New Roman" w:hAnsi="Times New Roman" w:cs="Times New Roman"/>
          <w:b/>
          <w:sz w:val="24"/>
          <w:szCs w:val="24"/>
        </w:rPr>
        <w:t>21</w:t>
      </w:r>
      <w:r w:rsidRPr="00176C0C">
        <w:rPr>
          <w:rFonts w:ascii="Times New Roman" w:hAnsi="Times New Roman" w:cs="Times New Roman"/>
          <w:b/>
          <w:sz w:val="24"/>
          <w:szCs w:val="24"/>
        </w:rPr>
        <w:t>. (</w:t>
      </w:r>
      <w:r>
        <w:rPr>
          <w:rFonts w:ascii="Times New Roman" w:hAnsi="Times New Roman" w:cs="Times New Roman"/>
          <w:b/>
          <w:sz w:val="24"/>
          <w:szCs w:val="24"/>
        </w:rPr>
        <w:t>VII. 29</w:t>
      </w:r>
      <w:r w:rsidRPr="00176C0C">
        <w:rPr>
          <w:rFonts w:ascii="Times New Roman" w:hAnsi="Times New Roman" w:cs="Times New Roman"/>
          <w:b/>
          <w:sz w:val="24"/>
          <w:szCs w:val="24"/>
        </w:rPr>
        <w:t>.) Kt. számú</w:t>
      </w:r>
    </w:p>
    <w:p w:rsidR="00BB333C" w:rsidRDefault="00BB333C" w:rsidP="00BB33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76C0C">
        <w:rPr>
          <w:rFonts w:ascii="Times New Roman" w:hAnsi="Times New Roman" w:cs="Times New Roman"/>
          <w:b/>
          <w:sz w:val="24"/>
          <w:szCs w:val="24"/>
        </w:rPr>
        <w:t>határozata</w:t>
      </w:r>
      <w:proofErr w:type="gramEnd"/>
    </w:p>
    <w:p w:rsidR="00BB333C" w:rsidRDefault="00BB333C" w:rsidP="00BB33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33C" w:rsidRPr="00E34AFD" w:rsidRDefault="00BB333C" w:rsidP="00BB333C">
      <w:pPr>
        <w:pStyle w:val="Listaszerbekezds"/>
        <w:ind w:left="0" w:right="98"/>
        <w:jc w:val="center"/>
        <w:rPr>
          <w:rFonts w:eastAsia="Calibri"/>
          <w:b/>
          <w:sz w:val="24"/>
          <w:szCs w:val="24"/>
        </w:rPr>
      </w:pPr>
      <w:r w:rsidRPr="00E34AFD">
        <w:rPr>
          <w:rFonts w:eastAsia="Calibri"/>
          <w:b/>
          <w:sz w:val="24"/>
          <w:szCs w:val="24"/>
        </w:rPr>
        <w:t>A jelzőrendszeres házi segítségnyújtásra vonatkozó 20</w:t>
      </w:r>
      <w:r>
        <w:rPr>
          <w:rFonts w:eastAsia="Calibri"/>
          <w:b/>
          <w:sz w:val="24"/>
          <w:szCs w:val="24"/>
        </w:rPr>
        <w:t>21</w:t>
      </w:r>
      <w:r w:rsidRPr="00E34AFD">
        <w:rPr>
          <w:rFonts w:eastAsia="Calibri"/>
          <w:b/>
          <w:sz w:val="24"/>
          <w:szCs w:val="24"/>
        </w:rPr>
        <w:t xml:space="preserve">. évi </w:t>
      </w:r>
      <w:r>
        <w:rPr>
          <w:rFonts w:eastAsia="Calibri"/>
          <w:b/>
          <w:sz w:val="24"/>
          <w:szCs w:val="24"/>
        </w:rPr>
        <w:t>T</w:t>
      </w:r>
      <w:r w:rsidRPr="00E34AFD">
        <w:rPr>
          <w:rFonts w:eastAsia="Calibri"/>
          <w:b/>
          <w:sz w:val="24"/>
          <w:szCs w:val="24"/>
        </w:rPr>
        <w:t>ámogat</w:t>
      </w:r>
      <w:r>
        <w:rPr>
          <w:rFonts w:eastAsia="Calibri"/>
          <w:b/>
          <w:sz w:val="24"/>
          <w:szCs w:val="24"/>
        </w:rPr>
        <w:t>ó Okirat</w:t>
      </w:r>
      <w:r w:rsidRPr="00E34AFD">
        <w:rPr>
          <w:rFonts w:eastAsia="Calibri"/>
          <w:b/>
          <w:sz w:val="24"/>
          <w:szCs w:val="24"/>
        </w:rPr>
        <w:t xml:space="preserve"> jóváhagyásáról</w:t>
      </w:r>
    </w:p>
    <w:p w:rsidR="00BB333C" w:rsidRDefault="00BB333C" w:rsidP="00BB333C">
      <w:pPr>
        <w:spacing w:after="0" w:line="240" w:lineRule="auto"/>
      </w:pPr>
    </w:p>
    <w:p w:rsidR="00BB333C" w:rsidRPr="00E47BE5" w:rsidRDefault="00BB333C" w:rsidP="00BB333C">
      <w:pPr>
        <w:pStyle w:val="Listaszerbekezds"/>
        <w:ind w:left="0" w:right="98"/>
        <w:jc w:val="both"/>
        <w:rPr>
          <w:rFonts w:eastAsia="Calibri"/>
          <w:b/>
          <w:sz w:val="24"/>
          <w:szCs w:val="24"/>
        </w:rPr>
      </w:pPr>
      <w:r w:rsidRPr="00E47BE5">
        <w:rPr>
          <w:rFonts w:eastAsia="Calibri"/>
          <w:bCs/>
          <w:color w:val="000000"/>
          <w:sz w:val="24"/>
          <w:szCs w:val="24"/>
        </w:rPr>
        <w:t>Tiszavasvári Város Önkormányzata Képviselő-testülete „</w:t>
      </w:r>
      <w:proofErr w:type="gramStart"/>
      <w:r w:rsidRPr="00E34AFD">
        <w:rPr>
          <w:rFonts w:eastAsia="Calibri"/>
          <w:b/>
          <w:sz w:val="24"/>
          <w:szCs w:val="24"/>
        </w:rPr>
        <w:t>A</w:t>
      </w:r>
      <w:proofErr w:type="gramEnd"/>
      <w:r w:rsidRPr="00E34AFD">
        <w:rPr>
          <w:rFonts w:eastAsia="Calibri"/>
          <w:b/>
          <w:sz w:val="24"/>
          <w:szCs w:val="24"/>
        </w:rPr>
        <w:t xml:space="preserve"> jelzőrendszeres házi segítségnyújtásra vonatkozó 20</w:t>
      </w:r>
      <w:r>
        <w:rPr>
          <w:rFonts w:eastAsia="Calibri"/>
          <w:b/>
          <w:sz w:val="24"/>
          <w:szCs w:val="24"/>
        </w:rPr>
        <w:t>21</w:t>
      </w:r>
      <w:r w:rsidRPr="00E34AFD">
        <w:rPr>
          <w:rFonts w:eastAsia="Calibri"/>
          <w:b/>
          <w:sz w:val="24"/>
          <w:szCs w:val="24"/>
        </w:rPr>
        <w:t xml:space="preserve">. évi </w:t>
      </w:r>
      <w:r>
        <w:rPr>
          <w:rFonts w:eastAsia="Calibri"/>
          <w:b/>
          <w:sz w:val="24"/>
          <w:szCs w:val="24"/>
        </w:rPr>
        <w:t>T</w:t>
      </w:r>
      <w:r w:rsidRPr="00E34AFD">
        <w:rPr>
          <w:rFonts w:eastAsia="Calibri"/>
          <w:b/>
          <w:sz w:val="24"/>
          <w:szCs w:val="24"/>
        </w:rPr>
        <w:t>ámogat</w:t>
      </w:r>
      <w:r>
        <w:rPr>
          <w:rFonts w:eastAsia="Calibri"/>
          <w:b/>
          <w:sz w:val="24"/>
          <w:szCs w:val="24"/>
        </w:rPr>
        <w:t>ó Okirat</w:t>
      </w:r>
      <w:r w:rsidRPr="00E34AFD">
        <w:rPr>
          <w:rFonts w:eastAsia="Calibri"/>
          <w:b/>
          <w:sz w:val="24"/>
          <w:szCs w:val="24"/>
        </w:rPr>
        <w:t xml:space="preserve"> jóváhagyásáról</w:t>
      </w:r>
      <w:r>
        <w:rPr>
          <w:rFonts w:eastAsia="Calibri"/>
          <w:b/>
          <w:sz w:val="24"/>
          <w:szCs w:val="24"/>
        </w:rPr>
        <w:t xml:space="preserve">” </w:t>
      </w:r>
      <w:r w:rsidRPr="00F557B7">
        <w:rPr>
          <w:rFonts w:eastAsia="Calibri"/>
          <w:sz w:val="24"/>
          <w:szCs w:val="24"/>
        </w:rPr>
        <w:t>szóló el</w:t>
      </w:r>
      <w:r w:rsidRPr="00E47BE5">
        <w:rPr>
          <w:rFonts w:eastAsia="Calibri"/>
          <w:sz w:val="24"/>
          <w:szCs w:val="24"/>
        </w:rPr>
        <w:t xml:space="preserve">őterjesztéssel kapcsolatban az </w:t>
      </w:r>
      <w:r w:rsidRPr="00E47BE5">
        <w:rPr>
          <w:rFonts w:eastAsia="Calibri"/>
          <w:color w:val="000000"/>
          <w:sz w:val="24"/>
          <w:szCs w:val="24"/>
        </w:rPr>
        <w:t>alábbi határozatot hozza:</w:t>
      </w:r>
    </w:p>
    <w:p w:rsidR="00BB333C" w:rsidRPr="00E47BE5" w:rsidRDefault="00BB333C" w:rsidP="00BB333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333C" w:rsidRPr="00820EE5" w:rsidRDefault="00BB333C" w:rsidP="00BB333C">
      <w:pPr>
        <w:jc w:val="both"/>
        <w:rPr>
          <w:rFonts w:ascii="Times New Roman" w:hAnsi="Times New Roman" w:cs="Times New Roman"/>
          <w:sz w:val="24"/>
          <w:szCs w:val="24"/>
        </w:rPr>
      </w:pPr>
      <w:r w:rsidRPr="00820EE5">
        <w:rPr>
          <w:rFonts w:ascii="Times New Roman" w:hAnsi="Times New Roman" w:cs="Times New Roman"/>
          <w:sz w:val="24"/>
          <w:szCs w:val="24"/>
        </w:rPr>
        <w:t xml:space="preserve">A határozat </w:t>
      </w:r>
      <w:r w:rsidRPr="00820EE5">
        <w:rPr>
          <w:rFonts w:ascii="Times New Roman" w:hAnsi="Times New Roman" w:cs="Times New Roman"/>
          <w:b/>
          <w:sz w:val="24"/>
          <w:szCs w:val="24"/>
        </w:rPr>
        <w:t>1. sz. melléklete alapján jóváhagyja</w:t>
      </w:r>
      <w:r w:rsidRPr="00820EE5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>jelzőrendszeres házi segítségnyújtásra</w:t>
      </w:r>
      <w:r w:rsidRPr="00820EE5">
        <w:rPr>
          <w:rFonts w:ascii="Times New Roman" w:hAnsi="Times New Roman" w:cs="Times New Roman"/>
          <w:sz w:val="24"/>
          <w:szCs w:val="24"/>
        </w:rPr>
        <w:t xml:space="preserve"> vonatkozó Támogatói Okiratot, azzal a kikötéssel, hogy a többlettámogatásra vonatkozó Nemzeti Szociálpolitikai Intézet részére már megküldött </w:t>
      </w:r>
      <w:r>
        <w:rPr>
          <w:rFonts w:ascii="Times New Roman" w:hAnsi="Times New Roman" w:cs="Times New Roman"/>
          <w:sz w:val="24"/>
          <w:szCs w:val="24"/>
        </w:rPr>
        <w:t>igényt fenntartja</w:t>
      </w:r>
      <w:r w:rsidRPr="00820E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1.449.078 Ft összegben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333C" w:rsidRDefault="00BB333C" w:rsidP="00BB33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333C" w:rsidRPr="000C5A5A" w:rsidRDefault="00BB333C" w:rsidP="00BB33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333C" w:rsidRPr="000C5A5A" w:rsidRDefault="00BB333C" w:rsidP="00BB33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5A5A">
        <w:rPr>
          <w:rFonts w:ascii="Times New Roman" w:hAnsi="Times New Roman" w:cs="Times New Roman"/>
          <w:b/>
          <w:sz w:val="24"/>
          <w:szCs w:val="24"/>
        </w:rPr>
        <w:t xml:space="preserve">Határidő: </w:t>
      </w:r>
      <w:r w:rsidRPr="00AF598F">
        <w:rPr>
          <w:rFonts w:ascii="Times New Roman" w:hAnsi="Times New Roman" w:cs="Times New Roman"/>
          <w:sz w:val="24"/>
          <w:szCs w:val="24"/>
        </w:rPr>
        <w:t>azonnal</w:t>
      </w:r>
      <w:r w:rsidRPr="000C5A5A">
        <w:rPr>
          <w:rFonts w:ascii="Times New Roman" w:hAnsi="Times New Roman" w:cs="Times New Roman"/>
          <w:b/>
          <w:sz w:val="24"/>
          <w:szCs w:val="24"/>
        </w:rPr>
        <w:tab/>
      </w:r>
      <w:r w:rsidRPr="000C5A5A">
        <w:rPr>
          <w:rFonts w:ascii="Times New Roman" w:hAnsi="Times New Roman" w:cs="Times New Roman"/>
          <w:b/>
          <w:sz w:val="24"/>
          <w:szCs w:val="24"/>
        </w:rPr>
        <w:tab/>
      </w:r>
      <w:r w:rsidRPr="000C5A5A">
        <w:rPr>
          <w:rFonts w:ascii="Times New Roman" w:hAnsi="Times New Roman" w:cs="Times New Roman"/>
          <w:b/>
          <w:sz w:val="24"/>
          <w:szCs w:val="24"/>
        </w:rPr>
        <w:tab/>
      </w:r>
      <w:r w:rsidRPr="000C5A5A">
        <w:rPr>
          <w:rFonts w:ascii="Times New Roman" w:hAnsi="Times New Roman" w:cs="Times New Roman"/>
          <w:b/>
          <w:sz w:val="24"/>
          <w:szCs w:val="24"/>
        </w:rPr>
        <w:tab/>
      </w:r>
      <w:r w:rsidRPr="000C5A5A">
        <w:rPr>
          <w:rFonts w:ascii="Times New Roman" w:hAnsi="Times New Roman" w:cs="Times New Roman"/>
          <w:b/>
          <w:sz w:val="24"/>
          <w:szCs w:val="24"/>
        </w:rPr>
        <w:tab/>
        <w:t xml:space="preserve">Felelős: </w:t>
      </w:r>
      <w:r w:rsidRPr="00AF598F">
        <w:rPr>
          <w:rFonts w:ascii="Times New Roman" w:hAnsi="Times New Roman" w:cs="Times New Roman"/>
          <w:sz w:val="24"/>
          <w:szCs w:val="24"/>
        </w:rPr>
        <w:t>Szőke Zoltán polgármester</w:t>
      </w:r>
    </w:p>
    <w:p w:rsidR="00BB333C" w:rsidRDefault="00BB333C" w:rsidP="00BB333C">
      <w:pPr>
        <w:spacing w:after="0" w:line="240" w:lineRule="auto"/>
      </w:pPr>
    </w:p>
    <w:p w:rsidR="00BB333C" w:rsidRDefault="00BB333C" w:rsidP="00BB333C">
      <w:pPr>
        <w:spacing w:after="0" w:line="240" w:lineRule="auto"/>
      </w:pPr>
    </w:p>
    <w:p w:rsidR="00BB333C" w:rsidRDefault="00BB333C" w:rsidP="00BB333C">
      <w:pPr>
        <w:spacing w:after="0" w:line="240" w:lineRule="auto"/>
      </w:pPr>
    </w:p>
    <w:p w:rsidR="00BB333C" w:rsidRDefault="00BB333C" w:rsidP="00BB333C">
      <w:pPr>
        <w:spacing w:after="0" w:line="240" w:lineRule="auto"/>
      </w:pPr>
    </w:p>
    <w:p w:rsidR="00BB333C" w:rsidRDefault="00BB333C" w:rsidP="00BB333C">
      <w:pPr>
        <w:spacing w:after="0" w:line="240" w:lineRule="auto"/>
      </w:pPr>
    </w:p>
    <w:p w:rsidR="00BB333C" w:rsidRDefault="00BB333C" w:rsidP="00BB333C">
      <w:pPr>
        <w:spacing w:after="0" w:line="240" w:lineRule="auto"/>
      </w:pPr>
    </w:p>
    <w:p w:rsidR="00BB333C" w:rsidRDefault="00BB333C" w:rsidP="00BB333C">
      <w:pPr>
        <w:spacing w:after="0" w:line="240" w:lineRule="auto"/>
      </w:pPr>
    </w:p>
    <w:p w:rsidR="00BB333C" w:rsidRDefault="00BB333C" w:rsidP="00BB333C">
      <w:pPr>
        <w:spacing w:after="0" w:line="240" w:lineRule="auto"/>
      </w:pPr>
    </w:p>
    <w:p w:rsidR="00BB333C" w:rsidRPr="00BB333C" w:rsidRDefault="00BB333C" w:rsidP="00BB33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B333C" w:rsidRPr="00BB333C" w:rsidRDefault="00BB333C" w:rsidP="00BB33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B3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Szőke Zoltán </w:t>
      </w:r>
      <w:r w:rsidRPr="00BB3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BB3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BB3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BB3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BB3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BB3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BB3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Dr. </w:t>
      </w:r>
      <w:proofErr w:type="spellStart"/>
      <w:r w:rsidRPr="00BB3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Kórik</w:t>
      </w:r>
      <w:proofErr w:type="spellEnd"/>
      <w:r w:rsidRPr="00BB3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Zsuzsanna</w:t>
      </w:r>
    </w:p>
    <w:p w:rsidR="00BB333C" w:rsidRPr="00BB333C" w:rsidRDefault="00BB333C" w:rsidP="00BB33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B3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</w:t>
      </w:r>
      <w:proofErr w:type="gramStart"/>
      <w:r w:rsidRPr="00BB3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polgármester</w:t>
      </w:r>
      <w:proofErr w:type="gramEnd"/>
      <w:r w:rsidRPr="00BB3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BB3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BB3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BB3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BB3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BB3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BB3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BB3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jegyző</w:t>
      </w:r>
    </w:p>
    <w:p w:rsidR="00BB333C" w:rsidRPr="00BB333C" w:rsidRDefault="00BB333C" w:rsidP="00BB33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B333C" w:rsidRDefault="00BB333C" w:rsidP="00BB333C">
      <w:pPr>
        <w:spacing w:after="0" w:line="240" w:lineRule="auto"/>
      </w:pPr>
    </w:p>
    <w:p w:rsidR="00BB333C" w:rsidRDefault="00BB333C" w:rsidP="00BB333C">
      <w:pPr>
        <w:spacing w:after="0" w:line="240" w:lineRule="auto"/>
      </w:pPr>
    </w:p>
    <w:p w:rsidR="00BB333C" w:rsidRDefault="00BB333C" w:rsidP="00BB333C">
      <w:pPr>
        <w:spacing w:after="0" w:line="240" w:lineRule="auto"/>
      </w:pPr>
    </w:p>
    <w:p w:rsidR="00BB333C" w:rsidRDefault="00BB333C" w:rsidP="00BB333C">
      <w:pPr>
        <w:spacing w:after="0" w:line="240" w:lineRule="auto"/>
      </w:pPr>
    </w:p>
    <w:p w:rsidR="00BB333C" w:rsidRDefault="00BB333C" w:rsidP="00BB333C">
      <w:pPr>
        <w:spacing w:after="0" w:line="240" w:lineRule="auto"/>
      </w:pPr>
    </w:p>
    <w:p w:rsidR="00BB333C" w:rsidRDefault="00BB333C" w:rsidP="00BB333C">
      <w:pPr>
        <w:spacing w:after="0" w:line="240" w:lineRule="auto"/>
      </w:pPr>
    </w:p>
    <w:p w:rsidR="00BB333C" w:rsidRDefault="00BB333C" w:rsidP="00BB333C">
      <w:pPr>
        <w:spacing w:after="0" w:line="240" w:lineRule="auto"/>
      </w:pPr>
    </w:p>
    <w:p w:rsidR="00BB333C" w:rsidRDefault="00BB333C" w:rsidP="00BB333C">
      <w:pPr>
        <w:spacing w:after="0" w:line="240" w:lineRule="auto"/>
      </w:pPr>
    </w:p>
    <w:p w:rsidR="00BB333C" w:rsidRDefault="00BB333C" w:rsidP="00BB333C">
      <w:pPr>
        <w:spacing w:after="0" w:line="240" w:lineRule="auto"/>
      </w:pPr>
    </w:p>
    <w:p w:rsidR="00BB333C" w:rsidRDefault="00BB333C" w:rsidP="00BB333C">
      <w:pPr>
        <w:spacing w:after="0" w:line="240" w:lineRule="auto"/>
      </w:pPr>
    </w:p>
    <w:p w:rsidR="00BB333C" w:rsidRDefault="00BB333C" w:rsidP="00BB333C">
      <w:pPr>
        <w:spacing w:after="0" w:line="240" w:lineRule="auto"/>
      </w:pPr>
    </w:p>
    <w:p w:rsidR="00BB333C" w:rsidRDefault="00BB333C" w:rsidP="00BB333C">
      <w:pPr>
        <w:spacing w:after="0" w:line="240" w:lineRule="auto"/>
      </w:pPr>
    </w:p>
    <w:p w:rsidR="00BB333C" w:rsidRDefault="00BB333C" w:rsidP="00BB333C">
      <w:pPr>
        <w:spacing w:after="0" w:line="240" w:lineRule="auto"/>
      </w:pPr>
    </w:p>
    <w:p w:rsidR="00BB333C" w:rsidRDefault="00BB333C" w:rsidP="00BB333C">
      <w:pPr>
        <w:spacing w:after="0" w:line="240" w:lineRule="auto"/>
      </w:pPr>
    </w:p>
    <w:p w:rsidR="00BB333C" w:rsidRDefault="00BB333C" w:rsidP="00BB333C">
      <w:pPr>
        <w:spacing w:after="0" w:line="240" w:lineRule="auto"/>
      </w:pPr>
    </w:p>
    <w:p w:rsidR="00BB333C" w:rsidRDefault="00BB333C" w:rsidP="00BB333C">
      <w:pPr>
        <w:spacing w:after="0" w:line="240" w:lineRule="auto"/>
      </w:pPr>
    </w:p>
    <w:p w:rsidR="00BB333C" w:rsidRDefault="00BB333C" w:rsidP="00BB333C">
      <w:pPr>
        <w:spacing w:after="0" w:line="240" w:lineRule="auto"/>
      </w:pPr>
    </w:p>
    <w:p w:rsidR="00BB333C" w:rsidRDefault="00BB333C" w:rsidP="00BB333C">
      <w:pPr>
        <w:spacing w:after="0" w:line="240" w:lineRule="auto"/>
      </w:pPr>
    </w:p>
    <w:p w:rsidR="00BB333C" w:rsidRDefault="00BB333C" w:rsidP="00BB333C">
      <w:pPr>
        <w:spacing w:after="0" w:line="240" w:lineRule="auto"/>
      </w:pPr>
    </w:p>
    <w:p w:rsidR="00BB333C" w:rsidRDefault="00BB333C" w:rsidP="00BB333C">
      <w:pPr>
        <w:spacing w:after="0" w:line="240" w:lineRule="auto"/>
      </w:pPr>
      <w:bookmarkStart w:id="0" w:name="_GoBack"/>
      <w:bookmarkEnd w:id="0"/>
    </w:p>
    <w:p w:rsidR="00BB333C" w:rsidRPr="00AC05AE" w:rsidRDefault="00BB333C" w:rsidP="00BB333C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bCs/>
          <w:sz w:val="20"/>
          <w:szCs w:val="20"/>
        </w:rPr>
      </w:pPr>
      <w:r w:rsidRPr="005C2F74">
        <w:rPr>
          <w:rFonts w:ascii="Times New Roman" w:hAnsi="Times New Roman" w:cs="Times New Roman"/>
          <w:b/>
          <w:sz w:val="20"/>
          <w:szCs w:val="20"/>
        </w:rPr>
        <w:t>1. sz. melléklet</w:t>
      </w:r>
      <w:r>
        <w:rPr>
          <w:rFonts w:ascii="Times New Roman" w:hAnsi="Times New Roman" w:cs="Times New Roman"/>
          <w:sz w:val="20"/>
          <w:szCs w:val="20"/>
        </w:rPr>
        <w:t xml:space="preserve"> a </w:t>
      </w:r>
      <w:r>
        <w:rPr>
          <w:rFonts w:ascii="Times New Roman" w:hAnsi="Times New Roman" w:cs="Times New Roman"/>
          <w:sz w:val="20"/>
          <w:szCs w:val="20"/>
        </w:rPr>
        <w:t>11</w:t>
      </w:r>
      <w:r>
        <w:rPr>
          <w:rFonts w:ascii="Times New Roman" w:hAnsi="Times New Roman" w:cs="Times New Roman"/>
          <w:sz w:val="20"/>
          <w:szCs w:val="20"/>
        </w:rPr>
        <w:t>/2021. (VII.29.) Kt. sz. határozathoz</w:t>
      </w:r>
    </w:p>
    <w:p w:rsidR="00BB333C" w:rsidRDefault="00BB333C" w:rsidP="00BB333C">
      <w:pPr>
        <w:jc w:val="right"/>
      </w:pPr>
    </w:p>
    <w:p w:rsidR="00BB333C" w:rsidRDefault="00BB333C" w:rsidP="00BB333C">
      <w:pPr>
        <w:jc w:val="right"/>
      </w:pPr>
      <w:r>
        <w:rPr>
          <w:noProof/>
        </w:rPr>
        <w:drawing>
          <wp:inline distT="0" distB="0" distL="0" distR="0" wp14:anchorId="7D01B92F" wp14:editId="462A3410">
            <wp:extent cx="5760720" cy="8150729"/>
            <wp:effectExtent l="0" t="0" r="0" b="3175"/>
            <wp:docPr id="1" name="Kép 1" descr="D:\Scan\jhs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jhs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33C" w:rsidRDefault="00BB333C" w:rsidP="00BB333C">
      <w:pPr>
        <w:jc w:val="right"/>
      </w:pPr>
      <w:r>
        <w:rPr>
          <w:noProof/>
        </w:rPr>
        <w:lastRenderedPageBreak/>
        <w:drawing>
          <wp:inline distT="0" distB="0" distL="0" distR="0" wp14:anchorId="5C1C2A8B" wp14:editId="3F990371">
            <wp:extent cx="5760720" cy="8150729"/>
            <wp:effectExtent l="0" t="0" r="0" b="3175"/>
            <wp:docPr id="2" name="Kép 2" descr="D:\Scan\jhs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jhs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33C" w:rsidRDefault="00BB333C" w:rsidP="00BB333C">
      <w:pPr>
        <w:jc w:val="right"/>
      </w:pPr>
    </w:p>
    <w:p w:rsidR="00BB333C" w:rsidRDefault="00BB333C" w:rsidP="00BB333C">
      <w:pPr>
        <w:jc w:val="right"/>
      </w:pPr>
    </w:p>
    <w:p w:rsidR="00BB333C" w:rsidRDefault="00BB333C" w:rsidP="00BB333C">
      <w:pPr>
        <w:jc w:val="right"/>
      </w:pPr>
    </w:p>
    <w:p w:rsidR="00BB333C" w:rsidRDefault="00BB333C" w:rsidP="00BB333C">
      <w:pPr>
        <w:jc w:val="right"/>
      </w:pPr>
      <w:r>
        <w:rPr>
          <w:noProof/>
        </w:rPr>
        <w:drawing>
          <wp:inline distT="0" distB="0" distL="0" distR="0" wp14:anchorId="6C25E3EF" wp14:editId="04A63885">
            <wp:extent cx="5760720" cy="8150729"/>
            <wp:effectExtent l="0" t="0" r="0" b="3175"/>
            <wp:docPr id="3" name="Kép 3" descr="D:\Scan\jhs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jhs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33C" w:rsidRDefault="00BB333C" w:rsidP="00BB333C">
      <w:pPr>
        <w:jc w:val="right"/>
      </w:pPr>
    </w:p>
    <w:p w:rsidR="00BB333C" w:rsidRDefault="00BB333C" w:rsidP="00BB333C">
      <w:pPr>
        <w:jc w:val="right"/>
      </w:pPr>
    </w:p>
    <w:p w:rsidR="00BB333C" w:rsidRDefault="00BB333C" w:rsidP="00BB333C">
      <w:pPr>
        <w:jc w:val="right"/>
      </w:pPr>
      <w:r>
        <w:rPr>
          <w:noProof/>
        </w:rPr>
        <w:drawing>
          <wp:inline distT="0" distB="0" distL="0" distR="0" wp14:anchorId="77D300FB" wp14:editId="74D9A600">
            <wp:extent cx="5760720" cy="8150729"/>
            <wp:effectExtent l="0" t="0" r="0" b="3175"/>
            <wp:docPr id="4" name="Kép 4" descr="D:\Scan\jhs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jhs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33C" w:rsidRDefault="00BB333C" w:rsidP="00BB333C">
      <w:pPr>
        <w:jc w:val="right"/>
      </w:pPr>
    </w:p>
    <w:p w:rsidR="00BB333C" w:rsidRDefault="00BB333C" w:rsidP="00BB333C">
      <w:pPr>
        <w:jc w:val="right"/>
      </w:pPr>
      <w:r>
        <w:rPr>
          <w:noProof/>
        </w:rPr>
        <w:lastRenderedPageBreak/>
        <w:drawing>
          <wp:inline distT="0" distB="0" distL="0" distR="0" wp14:anchorId="5CC241EA" wp14:editId="236787D9">
            <wp:extent cx="5760720" cy="8150729"/>
            <wp:effectExtent l="0" t="0" r="0" b="3175"/>
            <wp:docPr id="5" name="Kép 5" descr="D:\Scan\jhs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jhs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33C" w:rsidRDefault="00BB333C" w:rsidP="00BB333C">
      <w:pPr>
        <w:jc w:val="right"/>
      </w:pPr>
    </w:p>
    <w:p w:rsidR="00BB333C" w:rsidRDefault="00BB333C" w:rsidP="00BB333C">
      <w:pPr>
        <w:jc w:val="right"/>
      </w:pPr>
    </w:p>
    <w:p w:rsidR="00BB333C" w:rsidRDefault="00BB333C" w:rsidP="00BB333C">
      <w:pPr>
        <w:jc w:val="right"/>
      </w:pPr>
    </w:p>
    <w:p w:rsidR="00BB333C" w:rsidRDefault="00BB333C" w:rsidP="00BB333C">
      <w:pPr>
        <w:jc w:val="right"/>
      </w:pPr>
      <w:r>
        <w:rPr>
          <w:noProof/>
        </w:rPr>
        <w:drawing>
          <wp:inline distT="0" distB="0" distL="0" distR="0" wp14:anchorId="55D36181" wp14:editId="29506B41">
            <wp:extent cx="5760720" cy="8150729"/>
            <wp:effectExtent l="0" t="0" r="0" b="3175"/>
            <wp:docPr id="6" name="Kép 6" descr="D:\Scan\jhs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\jhs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33C" w:rsidRDefault="00BB333C" w:rsidP="00BB333C">
      <w:pPr>
        <w:jc w:val="right"/>
      </w:pPr>
    </w:p>
    <w:p w:rsidR="00BB333C" w:rsidRDefault="00BB333C" w:rsidP="00BB333C">
      <w:pPr>
        <w:jc w:val="right"/>
      </w:pPr>
    </w:p>
    <w:p w:rsidR="00BB333C" w:rsidRDefault="00BB333C" w:rsidP="00BB333C">
      <w:pPr>
        <w:jc w:val="right"/>
      </w:pPr>
      <w:r>
        <w:rPr>
          <w:noProof/>
        </w:rPr>
        <w:drawing>
          <wp:inline distT="0" distB="0" distL="0" distR="0" wp14:anchorId="0D2F6AD8" wp14:editId="6F2285DB">
            <wp:extent cx="5760720" cy="8150729"/>
            <wp:effectExtent l="0" t="0" r="0" b="3175"/>
            <wp:docPr id="7" name="Kép 7" descr="D:\Scan\jhs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\jhs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33C" w:rsidRDefault="00BB333C" w:rsidP="00BB333C">
      <w:pPr>
        <w:jc w:val="right"/>
      </w:pPr>
    </w:p>
    <w:p w:rsidR="00BB333C" w:rsidRDefault="00BB333C" w:rsidP="00BB333C">
      <w:pPr>
        <w:jc w:val="right"/>
      </w:pPr>
    </w:p>
    <w:p w:rsidR="00BB333C" w:rsidRDefault="00BB333C" w:rsidP="00BB333C">
      <w:pPr>
        <w:jc w:val="right"/>
      </w:pPr>
      <w:r>
        <w:rPr>
          <w:noProof/>
        </w:rPr>
        <w:drawing>
          <wp:inline distT="0" distB="0" distL="0" distR="0" wp14:anchorId="1A7614E7" wp14:editId="3F0C9C96">
            <wp:extent cx="5760720" cy="8150729"/>
            <wp:effectExtent l="0" t="0" r="0" b="3175"/>
            <wp:docPr id="8" name="Kép 8" descr="D:\Scan\jhs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an\jhs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33C" w:rsidRDefault="00BB333C" w:rsidP="00BB333C">
      <w:pPr>
        <w:jc w:val="right"/>
      </w:pPr>
    </w:p>
    <w:p w:rsidR="00BB333C" w:rsidRDefault="00BB333C" w:rsidP="00BB333C">
      <w:pPr>
        <w:jc w:val="right"/>
      </w:pPr>
    </w:p>
    <w:p w:rsidR="00BB333C" w:rsidRDefault="00BB333C" w:rsidP="00BB333C">
      <w:pPr>
        <w:jc w:val="right"/>
      </w:pPr>
      <w:r>
        <w:rPr>
          <w:noProof/>
        </w:rPr>
        <w:drawing>
          <wp:inline distT="0" distB="0" distL="0" distR="0" wp14:anchorId="61E008F2" wp14:editId="6AC41FAD">
            <wp:extent cx="5760720" cy="8150729"/>
            <wp:effectExtent l="0" t="0" r="0" b="3175"/>
            <wp:docPr id="9" name="Kép 9" descr="D:\Scan\jhs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an\jhs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33C" w:rsidRDefault="00BB333C" w:rsidP="00BB333C">
      <w:pPr>
        <w:jc w:val="right"/>
      </w:pPr>
    </w:p>
    <w:p w:rsidR="00BB333C" w:rsidRDefault="00BB333C" w:rsidP="00BB333C">
      <w:pPr>
        <w:jc w:val="right"/>
      </w:pPr>
    </w:p>
    <w:p w:rsidR="00BB333C" w:rsidRDefault="00BB333C" w:rsidP="00BB333C">
      <w:pPr>
        <w:jc w:val="right"/>
      </w:pPr>
      <w:r>
        <w:rPr>
          <w:noProof/>
        </w:rPr>
        <w:drawing>
          <wp:inline distT="0" distB="0" distL="0" distR="0" wp14:anchorId="0100220B" wp14:editId="7D26AC93">
            <wp:extent cx="5760720" cy="8150729"/>
            <wp:effectExtent l="0" t="0" r="0" b="3175"/>
            <wp:docPr id="10" name="Kép 10" descr="D:\Scan\jhs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can\jhs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33C" w:rsidRDefault="00BB333C" w:rsidP="00BB333C">
      <w:pPr>
        <w:jc w:val="right"/>
      </w:pPr>
    </w:p>
    <w:p w:rsidR="00BB333C" w:rsidRDefault="00BB333C" w:rsidP="00BB333C">
      <w:pPr>
        <w:jc w:val="right"/>
      </w:pPr>
    </w:p>
    <w:p w:rsidR="00BB333C" w:rsidRDefault="00BB333C" w:rsidP="00BB333C">
      <w:pPr>
        <w:jc w:val="right"/>
      </w:pPr>
      <w:r>
        <w:rPr>
          <w:noProof/>
        </w:rPr>
        <w:drawing>
          <wp:inline distT="0" distB="0" distL="0" distR="0" wp14:anchorId="4FB78687" wp14:editId="4EB0C97A">
            <wp:extent cx="5760720" cy="8150729"/>
            <wp:effectExtent l="0" t="0" r="0" b="3175"/>
            <wp:docPr id="11" name="Kép 11" descr="D:\Scan\jhs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can\jhs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86B" w:rsidRDefault="001F286B"/>
    <w:sectPr w:rsidR="001F28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33C"/>
    <w:rsid w:val="001F286B"/>
    <w:rsid w:val="00BB3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B333C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,List Paragraph à moi,lista_2,Számozott lista 1,Eszeri felsorolás,List Paragraph1,Welt L Char,Welt L,Bullet List,FooterText,numbered,Paragraphe de liste1,Bulletr List Paragraph,列出段落,列出段落1,Listeafsnit1,リスト段落1,Lista (Tigr"/>
    <w:basedOn w:val="Norml"/>
    <w:link w:val="ListaszerbekezdsChar"/>
    <w:uiPriority w:val="34"/>
    <w:qFormat/>
    <w:rsid w:val="00BB33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ListaszerbekezdsChar">
    <w:name w:val="Listaszerű bekezdés Char"/>
    <w:aliases w:val="List Paragraph Char,List Paragraph à moi Char,lista_2 Char,Számozott lista 1 Char,Eszeri felsorolás Char,List Paragraph1 Char,Welt L Char Char,Welt L Char1,Bullet List Char,FooterText Char,numbered Char,Paragraphe de liste1 Char"/>
    <w:link w:val="Listaszerbekezds"/>
    <w:uiPriority w:val="34"/>
    <w:qFormat/>
    <w:locked/>
    <w:rsid w:val="00BB333C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">
    <w:name w:val="Title"/>
    <w:basedOn w:val="Norml"/>
    <w:link w:val="CmChar"/>
    <w:qFormat/>
    <w:rsid w:val="00BB333C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caps/>
      <w:kern w:val="28"/>
      <w:sz w:val="24"/>
      <w:szCs w:val="20"/>
    </w:rPr>
  </w:style>
  <w:style w:type="character" w:customStyle="1" w:styleId="CmChar">
    <w:name w:val="Cím Char"/>
    <w:basedOn w:val="Bekezdsalapbettpusa"/>
    <w:link w:val="Cm"/>
    <w:rsid w:val="00BB333C"/>
    <w:rPr>
      <w:rFonts w:ascii="Times New Roman" w:eastAsia="Times New Roman" w:hAnsi="Times New Roman" w:cs="Times New Roman"/>
      <w:b/>
      <w:caps/>
      <w:kern w:val="28"/>
      <w:sz w:val="24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B3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B333C"/>
    <w:rPr>
      <w:rFonts w:ascii="Tahoma" w:eastAsiaTheme="minorEastAsia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B333C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,List Paragraph à moi,lista_2,Számozott lista 1,Eszeri felsorolás,List Paragraph1,Welt L Char,Welt L,Bullet List,FooterText,numbered,Paragraphe de liste1,Bulletr List Paragraph,列出段落,列出段落1,Listeafsnit1,リスト段落1,Lista (Tigr"/>
    <w:basedOn w:val="Norml"/>
    <w:link w:val="ListaszerbekezdsChar"/>
    <w:uiPriority w:val="34"/>
    <w:qFormat/>
    <w:rsid w:val="00BB33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ListaszerbekezdsChar">
    <w:name w:val="Listaszerű bekezdés Char"/>
    <w:aliases w:val="List Paragraph Char,List Paragraph à moi Char,lista_2 Char,Számozott lista 1 Char,Eszeri felsorolás Char,List Paragraph1 Char,Welt L Char Char,Welt L Char1,Bullet List Char,FooterText Char,numbered Char,Paragraphe de liste1 Char"/>
    <w:link w:val="Listaszerbekezds"/>
    <w:uiPriority w:val="34"/>
    <w:qFormat/>
    <w:locked/>
    <w:rsid w:val="00BB333C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">
    <w:name w:val="Title"/>
    <w:basedOn w:val="Norml"/>
    <w:link w:val="CmChar"/>
    <w:qFormat/>
    <w:rsid w:val="00BB333C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caps/>
      <w:kern w:val="28"/>
      <w:sz w:val="24"/>
      <w:szCs w:val="20"/>
    </w:rPr>
  </w:style>
  <w:style w:type="character" w:customStyle="1" w:styleId="CmChar">
    <w:name w:val="Cím Char"/>
    <w:basedOn w:val="Bekezdsalapbettpusa"/>
    <w:link w:val="Cm"/>
    <w:rsid w:val="00BB333C"/>
    <w:rPr>
      <w:rFonts w:ascii="Times New Roman" w:eastAsia="Times New Roman" w:hAnsi="Times New Roman" w:cs="Times New Roman"/>
      <w:b/>
      <w:caps/>
      <w:kern w:val="28"/>
      <w:sz w:val="24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B3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B333C"/>
    <w:rPr>
      <w:rFonts w:ascii="Tahoma" w:eastAsiaTheme="minorEastAsia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118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Krasznainé</dc:creator>
  <cp:lastModifiedBy>Krasznainé</cp:lastModifiedBy>
  <cp:revision>1</cp:revision>
  <dcterms:created xsi:type="dcterms:W3CDTF">2021-08-03T12:28:00Z</dcterms:created>
  <dcterms:modified xsi:type="dcterms:W3CDTF">2021-08-03T12:30:00Z</dcterms:modified>
</cp:coreProperties>
</file>