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FF5" w:rsidRDefault="00A25FF5" w:rsidP="00543FAB">
      <w:pPr>
        <w:spacing w:line="240" w:lineRule="auto"/>
        <w:rPr>
          <w:u w:val="single"/>
        </w:rPr>
      </w:pPr>
    </w:p>
    <w:p w:rsidR="00A25FF5" w:rsidRDefault="00A25FF5" w:rsidP="00A25FF5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A25FF5" w:rsidRDefault="00A25FF5" w:rsidP="00A25FF5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A25FF5" w:rsidRPr="00020670" w:rsidRDefault="00A25FF5" w:rsidP="00A25FF5">
      <w:pPr>
        <w:spacing w:line="240" w:lineRule="auto"/>
        <w:jc w:val="center"/>
        <w:rPr>
          <w:b/>
        </w:rPr>
      </w:pPr>
      <w:r>
        <w:rPr>
          <w:b/>
        </w:rPr>
        <w:t>397/</w:t>
      </w:r>
      <w:r w:rsidRPr="00020670">
        <w:rPr>
          <w:b/>
        </w:rPr>
        <w:t>201</w:t>
      </w:r>
      <w:r>
        <w:rPr>
          <w:b/>
        </w:rPr>
        <w:t>9</w:t>
      </w:r>
      <w:r w:rsidRPr="00020670">
        <w:rPr>
          <w:b/>
        </w:rPr>
        <w:t>. (</w:t>
      </w:r>
      <w:r>
        <w:rPr>
          <w:b/>
        </w:rPr>
        <w:t>XI.28.</w:t>
      </w:r>
      <w:r w:rsidRPr="00020670">
        <w:rPr>
          <w:b/>
        </w:rPr>
        <w:t>) Kt. számú</w:t>
      </w:r>
    </w:p>
    <w:p w:rsidR="00A25FF5" w:rsidRDefault="00A25FF5" w:rsidP="00A25FF5">
      <w:pPr>
        <w:spacing w:line="240" w:lineRule="auto"/>
        <w:jc w:val="center"/>
        <w:rPr>
          <w:b/>
        </w:rPr>
      </w:pPr>
      <w:r>
        <w:rPr>
          <w:b/>
        </w:rPr>
        <w:t>határozata</w:t>
      </w:r>
    </w:p>
    <w:p w:rsidR="00A25FF5" w:rsidRDefault="00A25FF5" w:rsidP="00A25FF5">
      <w:pPr>
        <w:spacing w:line="240" w:lineRule="auto"/>
      </w:pPr>
    </w:p>
    <w:p w:rsidR="00A25FF5" w:rsidRDefault="00A25FF5" w:rsidP="00A25FF5">
      <w:pPr>
        <w:spacing w:line="240" w:lineRule="auto"/>
        <w:jc w:val="center"/>
        <w:rPr>
          <w:b/>
          <w:szCs w:val="24"/>
        </w:rPr>
      </w:pPr>
      <w:r w:rsidRPr="003525FE">
        <w:rPr>
          <w:b/>
          <w:szCs w:val="24"/>
        </w:rPr>
        <w:t>A TOP-1.1.1-15-SB1-2016-00005 azonosítószámú</w:t>
      </w:r>
      <w:r>
        <w:rPr>
          <w:b/>
          <w:szCs w:val="24"/>
        </w:rPr>
        <w:t xml:space="preserve"> „Iparterület kialakítása Tiszavasváriban” című</w:t>
      </w:r>
      <w:r w:rsidRPr="003525FE">
        <w:rPr>
          <w:b/>
          <w:szCs w:val="24"/>
        </w:rPr>
        <w:t xml:space="preserve"> pályázat támogatási szerződés</w:t>
      </w:r>
    </w:p>
    <w:p w:rsidR="00A25FF5" w:rsidRPr="003525FE" w:rsidRDefault="00A25FF5" w:rsidP="00A25FF5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utólagos elfogadásáról</w:t>
      </w:r>
    </w:p>
    <w:p w:rsidR="00A25FF5" w:rsidRDefault="00A25FF5" w:rsidP="00A25FF5">
      <w:pPr>
        <w:spacing w:line="240" w:lineRule="auto"/>
        <w:jc w:val="center"/>
        <w:rPr>
          <w:b/>
        </w:rPr>
      </w:pPr>
    </w:p>
    <w:p w:rsidR="00A25FF5" w:rsidRPr="00530F45" w:rsidRDefault="00A25FF5" w:rsidP="00A25FF5">
      <w:pPr>
        <w:spacing w:line="240" w:lineRule="auto"/>
        <w:jc w:val="both"/>
        <w:rPr>
          <w:szCs w:val="24"/>
        </w:rPr>
      </w:pPr>
      <w:r w:rsidRPr="00BB6045">
        <w:t>Tiszavasvári Város Önkormányzata Képviselő-testülete</w:t>
      </w:r>
      <w:r>
        <w:t xml:space="preserve"> „</w:t>
      </w:r>
      <w:r w:rsidRPr="001D2623">
        <w:rPr>
          <w:b/>
          <w:szCs w:val="24"/>
        </w:rPr>
        <w:t>A Terület- és Településfejlesztési Operatív Programra benyújt</w:t>
      </w:r>
      <w:r>
        <w:rPr>
          <w:b/>
          <w:szCs w:val="24"/>
        </w:rPr>
        <w:t xml:space="preserve">ott nyertes pályázat támogatói szerződés jóváhagyása és marketing, kommunikációs feladatok ellátására vállalkozási szerződés megkötése” </w:t>
      </w:r>
      <w:r w:rsidRPr="00530F45">
        <w:rPr>
          <w:szCs w:val="24"/>
        </w:rPr>
        <w:t>című előterjesztéssel kapcsolatban az alábbi határozatot hozza:</w:t>
      </w:r>
    </w:p>
    <w:p w:rsidR="00A25FF5" w:rsidRPr="00BB6045" w:rsidRDefault="00A25FF5" w:rsidP="00A25FF5">
      <w:pPr>
        <w:spacing w:line="240" w:lineRule="auto"/>
      </w:pPr>
    </w:p>
    <w:p w:rsidR="00A25FF5" w:rsidRDefault="00A25FF5" w:rsidP="00A25FF5">
      <w:pPr>
        <w:numPr>
          <w:ilvl w:val="0"/>
          <w:numId w:val="1"/>
        </w:numPr>
        <w:tabs>
          <w:tab w:val="clear" w:pos="720"/>
          <w:tab w:val="num" w:pos="66"/>
        </w:tabs>
        <w:spacing w:line="240" w:lineRule="auto"/>
        <w:ind w:left="425" w:hanging="425"/>
        <w:jc w:val="both"/>
      </w:pPr>
      <w:r>
        <w:t xml:space="preserve">A </w:t>
      </w:r>
      <w:r>
        <w:rPr>
          <w:b/>
        </w:rPr>
        <w:t xml:space="preserve">határozat melléklete </w:t>
      </w:r>
      <w:r>
        <w:t>szerinti tartalommal a – Pénzügyminisztérium Regionális Fejlesztési Operatív Programok Irányító Hatósága (1051 Budapest, József nádor tér 2-4.), képviseletében eljáró Magyar Államkincstár Szabolcs-Szatmár-Bereg Megyei Igazgatóság (4400 Nyíregyháza, Mártírok tere 8.) és a Tiszavasvári Város Önkormányzata (4440 Tiszavasvári, Városháza tér 4.) között IKT-2016-615-I1-000000924/0013. iktatószámú, TOP-1.1.1-15-SB1-2016-00005 projekt azonosítószámon létrejött – támogatási szerződést elfogadja.</w:t>
      </w:r>
    </w:p>
    <w:p w:rsidR="00A25FF5" w:rsidRPr="00BB6045" w:rsidRDefault="00A25FF5" w:rsidP="00A25FF5">
      <w:pPr>
        <w:spacing w:line="240" w:lineRule="auto"/>
        <w:ind w:left="426"/>
        <w:jc w:val="both"/>
        <w:rPr>
          <w:szCs w:val="28"/>
        </w:rPr>
      </w:pPr>
    </w:p>
    <w:p w:rsidR="00A25FF5" w:rsidRPr="00BB6045" w:rsidRDefault="00A25FF5" w:rsidP="00A25FF5">
      <w:pPr>
        <w:spacing w:line="240" w:lineRule="auto"/>
        <w:ind w:left="426"/>
        <w:jc w:val="both"/>
        <w:rPr>
          <w:szCs w:val="28"/>
        </w:rPr>
      </w:pPr>
      <w:r w:rsidRPr="00BB6045">
        <w:rPr>
          <w:b/>
          <w:szCs w:val="28"/>
          <w:u w:val="single"/>
        </w:rPr>
        <w:t>Határidő</w:t>
      </w:r>
      <w:r w:rsidRPr="00BB6045">
        <w:rPr>
          <w:szCs w:val="28"/>
        </w:rPr>
        <w:t>:</w:t>
      </w:r>
      <w:r>
        <w:rPr>
          <w:szCs w:val="28"/>
        </w:rPr>
        <w:t xml:space="preserve"> azonnal</w:t>
      </w:r>
      <w:r w:rsidRPr="00BB6045">
        <w:rPr>
          <w:szCs w:val="28"/>
        </w:rPr>
        <w:tab/>
      </w:r>
      <w:r w:rsidRPr="00BB6045">
        <w:rPr>
          <w:szCs w:val="28"/>
        </w:rPr>
        <w:tab/>
      </w:r>
      <w:r w:rsidRPr="00BB6045">
        <w:rPr>
          <w:b/>
          <w:szCs w:val="28"/>
        </w:rPr>
        <w:tab/>
      </w:r>
      <w:r>
        <w:rPr>
          <w:b/>
          <w:szCs w:val="28"/>
        </w:rPr>
        <w:tab/>
      </w:r>
      <w:r w:rsidRPr="00BB6045">
        <w:rPr>
          <w:b/>
          <w:szCs w:val="28"/>
          <w:u w:val="single"/>
        </w:rPr>
        <w:t>Felelős</w:t>
      </w:r>
      <w:r w:rsidRPr="00BB6045">
        <w:rPr>
          <w:szCs w:val="28"/>
        </w:rPr>
        <w:t xml:space="preserve">: </w:t>
      </w:r>
      <w:r>
        <w:rPr>
          <w:szCs w:val="28"/>
        </w:rPr>
        <w:t>Szőke Zoltán polgármester</w:t>
      </w:r>
    </w:p>
    <w:p w:rsidR="00A25FF5" w:rsidRPr="00EA657F" w:rsidRDefault="00A25FF5" w:rsidP="00A25FF5">
      <w:pPr>
        <w:spacing w:line="240" w:lineRule="auto"/>
        <w:jc w:val="center"/>
        <w:rPr>
          <w:i/>
        </w:rPr>
      </w:pPr>
    </w:p>
    <w:p w:rsidR="00A25FF5" w:rsidRDefault="00A25FF5" w:rsidP="00A25FF5">
      <w:pPr>
        <w:spacing w:line="240" w:lineRule="auto"/>
        <w:jc w:val="center"/>
        <w:rPr>
          <w:i/>
        </w:rPr>
      </w:pPr>
    </w:p>
    <w:p w:rsidR="00A25FF5" w:rsidRDefault="00A25FF5" w:rsidP="00A25FF5">
      <w:pPr>
        <w:spacing w:line="240" w:lineRule="auto"/>
        <w:jc w:val="center"/>
        <w:rPr>
          <w:i/>
        </w:rPr>
      </w:pPr>
      <w:bookmarkStart w:id="0" w:name="_GoBack"/>
      <w:bookmarkEnd w:id="0"/>
    </w:p>
    <w:p w:rsidR="00AD34FB" w:rsidRDefault="00AD34FB" w:rsidP="00A25FF5">
      <w:pPr>
        <w:spacing w:line="240" w:lineRule="auto"/>
        <w:jc w:val="center"/>
        <w:rPr>
          <w:i/>
        </w:rPr>
      </w:pPr>
    </w:p>
    <w:p w:rsidR="00AD34FB" w:rsidRDefault="00AD34FB" w:rsidP="00A25FF5">
      <w:pPr>
        <w:spacing w:line="240" w:lineRule="auto"/>
        <w:jc w:val="center"/>
        <w:rPr>
          <w:i/>
        </w:rPr>
      </w:pPr>
    </w:p>
    <w:p w:rsidR="00AD34FB" w:rsidRDefault="00AD34FB" w:rsidP="00A25FF5">
      <w:pPr>
        <w:spacing w:line="240" w:lineRule="auto"/>
        <w:jc w:val="center"/>
        <w:rPr>
          <w:i/>
        </w:rPr>
      </w:pPr>
    </w:p>
    <w:p w:rsidR="00AD34FB" w:rsidRDefault="00AD34FB" w:rsidP="00A25FF5">
      <w:pPr>
        <w:spacing w:line="240" w:lineRule="auto"/>
        <w:jc w:val="center"/>
        <w:rPr>
          <w:i/>
        </w:rPr>
      </w:pPr>
    </w:p>
    <w:p w:rsidR="00A25FF5" w:rsidRDefault="00A25FF5" w:rsidP="00A25FF5">
      <w:pPr>
        <w:spacing w:line="240" w:lineRule="auto"/>
        <w:jc w:val="center"/>
        <w:rPr>
          <w:i/>
        </w:rPr>
      </w:pPr>
    </w:p>
    <w:p w:rsidR="00A25FF5" w:rsidRPr="002E7051" w:rsidRDefault="00A25FF5" w:rsidP="00AD34FB">
      <w:pPr>
        <w:spacing w:line="240" w:lineRule="auto"/>
        <w:rPr>
          <w:b/>
        </w:rPr>
      </w:pPr>
      <w:r w:rsidRPr="002E7051">
        <w:rPr>
          <w:b/>
        </w:rPr>
        <w:tab/>
        <w:t>Szőke Zoltán</w:t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proofErr w:type="spellStart"/>
      <w:r w:rsidRPr="002E7051">
        <w:rPr>
          <w:b/>
        </w:rPr>
        <w:t>Ostorháziné</w:t>
      </w:r>
      <w:proofErr w:type="spellEnd"/>
      <w:r w:rsidRPr="002E7051">
        <w:rPr>
          <w:b/>
        </w:rPr>
        <w:t xml:space="preserve"> dr. </w:t>
      </w:r>
      <w:proofErr w:type="spellStart"/>
      <w:r w:rsidRPr="002E7051">
        <w:rPr>
          <w:b/>
        </w:rPr>
        <w:t>Kórik</w:t>
      </w:r>
      <w:proofErr w:type="spellEnd"/>
      <w:r w:rsidRPr="002E7051">
        <w:rPr>
          <w:b/>
        </w:rPr>
        <w:t xml:space="preserve"> Zsuzsanna</w:t>
      </w:r>
      <w:r w:rsidRPr="002E7051">
        <w:rPr>
          <w:b/>
        </w:rPr>
        <w:tab/>
      </w:r>
      <w:r w:rsidRPr="002E7051">
        <w:rPr>
          <w:b/>
        </w:rPr>
        <w:tab/>
        <w:t>polgármester</w:t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  <w:t>jegyző</w:t>
      </w:r>
    </w:p>
    <w:p w:rsidR="00A25FF5" w:rsidRDefault="00A25FF5" w:rsidP="00A25FF5"/>
    <w:p w:rsidR="00A25FF5" w:rsidRPr="00EA657F" w:rsidRDefault="00A25FF5" w:rsidP="00A25FF5">
      <w:pPr>
        <w:spacing w:line="240" w:lineRule="auto"/>
        <w:jc w:val="center"/>
        <w:rPr>
          <w:i/>
        </w:rPr>
      </w:pPr>
    </w:p>
    <w:p w:rsidR="0031710E" w:rsidRDefault="0031710E"/>
    <w:sectPr w:rsidR="00317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97274"/>
    <w:multiLevelType w:val="hybridMultilevel"/>
    <w:tmpl w:val="F5869A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FF5"/>
    <w:rsid w:val="0031710E"/>
    <w:rsid w:val="00543FAB"/>
    <w:rsid w:val="00A25FF5"/>
    <w:rsid w:val="00AD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1ED9"/>
  <w15:docId w15:val="{EBDC99F3-DEE2-49FD-855F-FD8E3A68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5FF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Jászkovics Adél</dc:creator>
  <cp:lastModifiedBy>Ládi Zsanett</cp:lastModifiedBy>
  <cp:revision>3</cp:revision>
  <cp:lastPrinted>2019-12-09T10:27:00Z</cp:lastPrinted>
  <dcterms:created xsi:type="dcterms:W3CDTF">2019-12-09T09:39:00Z</dcterms:created>
  <dcterms:modified xsi:type="dcterms:W3CDTF">2019-12-09T10:27:00Z</dcterms:modified>
</cp:coreProperties>
</file>