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EC" w:rsidRDefault="009A4EEC" w:rsidP="009A4EEC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Tiszavasvári Város Önkormányzata</w:t>
      </w:r>
    </w:p>
    <w:p w:rsidR="009A4EEC" w:rsidRDefault="009A4EEC" w:rsidP="009A4EEC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Képviselő-testületÉNEK</w:t>
      </w:r>
    </w:p>
    <w:p w:rsidR="009A4EEC" w:rsidRDefault="009A4EEC" w:rsidP="009A4EEC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195/2019. (V.30.) Kt. számú </w:t>
      </w:r>
    </w:p>
    <w:p w:rsidR="009A4EEC" w:rsidRDefault="009A4EEC" w:rsidP="009A4EEC">
      <w:pPr>
        <w:tabs>
          <w:tab w:val="center" w:pos="652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határozata</w:t>
      </w:r>
      <w:proofErr w:type="gramEnd"/>
    </w:p>
    <w:p w:rsidR="009A4EEC" w:rsidRDefault="009A4EEC" w:rsidP="009A4E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4EEC" w:rsidRDefault="009A4EEC" w:rsidP="009A4EE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Tiszavasvári Településszolgáltatási és Vagyonkezelő Nonprofit </w:t>
      </w:r>
      <w:proofErr w:type="spellStart"/>
      <w:r>
        <w:rPr>
          <w:rFonts w:ascii="Times New Roman" w:hAnsi="Times New Roman"/>
          <w:b/>
          <w:sz w:val="24"/>
          <w:szCs w:val="24"/>
        </w:rPr>
        <w:t>Kft-vel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kötendő használati szerződés jóváhagyásáról</w:t>
      </w:r>
    </w:p>
    <w:p w:rsidR="00360968" w:rsidRDefault="00360968" w:rsidP="003609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(amely a 1</w:t>
      </w:r>
      <w:r>
        <w:rPr>
          <w:rFonts w:ascii="Times New Roman" w:hAnsi="Times New Roman"/>
          <w:b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/2019.(V.30.) számú alapítói határozatnak minősül)</w:t>
      </w:r>
    </w:p>
    <w:p w:rsidR="009A4EEC" w:rsidRDefault="009A4EEC" w:rsidP="009A4EEC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4EEC" w:rsidRDefault="009A4EEC" w:rsidP="009A4EEC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4EEC" w:rsidRDefault="009A4EEC" w:rsidP="009A4EE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>
        <w:rPr>
          <w:rFonts w:ascii="Times New Roman" w:hAnsi="Times New Roman"/>
          <w:sz w:val="24"/>
          <w:szCs w:val="24"/>
        </w:rPr>
        <w:t>-ban</w:t>
      </w:r>
      <w:proofErr w:type="spellEnd"/>
      <w:r>
        <w:rPr>
          <w:rFonts w:ascii="Times New Roman" w:hAnsi="Times New Roman"/>
          <w:sz w:val="24"/>
          <w:szCs w:val="24"/>
        </w:rPr>
        <w:t xml:space="preserve"> foglalt hatáskörében eljárva az alábbi határozatot hozza:</w:t>
      </w:r>
    </w:p>
    <w:p w:rsidR="009A4EEC" w:rsidRDefault="009A4EEC" w:rsidP="009A4EE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</w:p>
    <w:p w:rsidR="009A4EEC" w:rsidRDefault="009A4EEC" w:rsidP="009A4E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Mint tulajdonosi jogkör gyakorló, és mint a TIVA-SZOLG Településszolgáltatási és Vagyonkezelő Nonprofit Kft.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legfőbb szerve </w:t>
      </w:r>
      <w:r>
        <w:rPr>
          <w:rFonts w:ascii="Times New Roman" w:hAnsi="Times New Roman"/>
          <w:b/>
          <w:sz w:val="24"/>
          <w:szCs w:val="24"/>
        </w:rPr>
        <w:t>jóváhagyja</w:t>
      </w:r>
      <w:r>
        <w:rPr>
          <w:rFonts w:ascii="Times New Roman" w:hAnsi="Times New Roman"/>
          <w:sz w:val="24"/>
          <w:szCs w:val="24"/>
        </w:rPr>
        <w:t xml:space="preserve"> a Tiszavasvári Város Önkormányzata és a</w:t>
      </w:r>
      <w:r>
        <w:rPr>
          <w:rFonts w:ascii="Times New Roman" w:hAnsi="Times New Roman"/>
          <w:b/>
          <w:sz w:val="24"/>
          <w:szCs w:val="24"/>
        </w:rPr>
        <w:t xml:space="preserve"> TIVA-SZOLG Településszolgáltatási és Vagyonkezelő Nonprofit Kft. </w:t>
      </w:r>
      <w:r>
        <w:rPr>
          <w:rFonts w:ascii="Times New Roman" w:hAnsi="Times New Roman"/>
          <w:sz w:val="24"/>
          <w:szCs w:val="24"/>
        </w:rPr>
        <w:t xml:space="preserve">között a Tiszavasvári Polgármesteri Hivatal </w:t>
      </w:r>
      <w:proofErr w:type="gramStart"/>
      <w:r>
        <w:rPr>
          <w:rFonts w:ascii="Times New Roman" w:hAnsi="Times New Roman"/>
          <w:sz w:val="24"/>
          <w:szCs w:val="24"/>
        </w:rPr>
        <w:t>külön bejáratú</w:t>
      </w:r>
      <w:proofErr w:type="gramEnd"/>
      <w:r>
        <w:rPr>
          <w:rFonts w:ascii="Times New Roman" w:hAnsi="Times New Roman"/>
          <w:sz w:val="24"/>
          <w:szCs w:val="24"/>
        </w:rPr>
        <w:t xml:space="preserve"> épületének emeleti részén lévő két, összesen 24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üres irodák használata tárgyában, 2019. június 01. napjától 2021. december 02. napjáig kötendő használati szerződést, a határozat 1. mellékletében szereplő tartalommal.</w:t>
      </w:r>
    </w:p>
    <w:p w:rsidR="009A4EEC" w:rsidRDefault="009A4EEC" w:rsidP="009A4EE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</w:p>
    <w:p w:rsidR="009A4EEC" w:rsidRDefault="009A4EEC" w:rsidP="009A4EE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</w:t>
      </w:r>
    </w:p>
    <w:p w:rsidR="009A4EEC" w:rsidRDefault="009A4EEC" w:rsidP="009A4EE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felkéri a Polgármestert, hogy tájékoztassa a Kft. ügyvezetőjét a Képviselő-testület döntéséről.</w:t>
      </w:r>
    </w:p>
    <w:p w:rsidR="009A4EEC" w:rsidRDefault="009A4EEC" w:rsidP="009A4EEC">
      <w:pPr>
        <w:pStyle w:val="Szvegtrzs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felhatalmazza a Polgármestert és a Jegyzőt a határozat mellékletét képező használati szerződés aláírására.</w:t>
      </w:r>
    </w:p>
    <w:p w:rsidR="009A4EEC" w:rsidRDefault="009A4EEC" w:rsidP="009A4EEC">
      <w:pPr>
        <w:pStyle w:val="Szvegtrz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pStyle w:val="Szvegtrz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pStyle w:val="Cmsor5"/>
        <w:tabs>
          <w:tab w:val="center" w:pos="6840"/>
        </w:tabs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Határidő: 2019. május 31.                  </w:t>
      </w:r>
      <w:r>
        <w:rPr>
          <w:rFonts w:ascii="Times New Roman" w:hAnsi="Times New Roman"/>
          <w:b w:val="0"/>
          <w:i w:val="0"/>
          <w:sz w:val="24"/>
          <w:szCs w:val="24"/>
        </w:rPr>
        <w:tab/>
        <w:t xml:space="preserve"> Felelős: Szőke Zoltán polgármester</w:t>
      </w:r>
    </w:p>
    <w:p w:rsidR="009A4EEC" w:rsidRDefault="009A4EEC" w:rsidP="009A4EEC"/>
    <w:p w:rsidR="009A4EEC" w:rsidRDefault="009A4EEC" w:rsidP="009A4EEC"/>
    <w:p w:rsidR="009A4EEC" w:rsidRPr="009A4EEC" w:rsidRDefault="009A4EEC" w:rsidP="009A4EEC">
      <w:pPr>
        <w:tabs>
          <w:tab w:val="center" w:pos="22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9A4EEC">
        <w:rPr>
          <w:rFonts w:ascii="Times New Roman" w:hAnsi="Times New Roman"/>
          <w:b/>
          <w:sz w:val="24"/>
          <w:szCs w:val="24"/>
        </w:rPr>
        <w:t xml:space="preserve">Szőke Zoltán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A4EEC">
        <w:rPr>
          <w:rFonts w:ascii="Times New Roman" w:hAnsi="Times New Roman"/>
          <w:b/>
          <w:sz w:val="24"/>
          <w:szCs w:val="24"/>
        </w:rPr>
        <w:t>Ostorháziné</w:t>
      </w:r>
      <w:proofErr w:type="spellEnd"/>
      <w:r w:rsidRPr="009A4EEC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Pr="009A4EEC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9A4EEC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9A4EEC" w:rsidRPr="009A4EEC" w:rsidRDefault="009A4EEC" w:rsidP="009A4EEC">
      <w:pPr>
        <w:tabs>
          <w:tab w:val="center" w:pos="2268"/>
          <w:tab w:val="center" w:pos="623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A4EEC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9A4EEC">
        <w:rPr>
          <w:rFonts w:ascii="Times New Roman" w:hAnsi="Times New Roman"/>
          <w:b/>
          <w:sz w:val="24"/>
          <w:szCs w:val="24"/>
        </w:rPr>
        <w:t xml:space="preserve"> jegyző</w:t>
      </w:r>
    </w:p>
    <w:p w:rsidR="009A4EEC" w:rsidRDefault="009A4EEC" w:rsidP="009A4E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br w:type="page"/>
      </w:r>
      <w:r w:rsidRPr="009A4EEC">
        <w:rPr>
          <w:rFonts w:ascii="Times New Roman" w:hAnsi="Times New Roman"/>
          <w:sz w:val="23"/>
          <w:szCs w:val="23"/>
        </w:rPr>
        <w:lastRenderedPageBreak/>
        <w:t>195</w:t>
      </w:r>
      <w:r>
        <w:rPr>
          <w:rFonts w:ascii="Times New Roman" w:hAnsi="Times New Roman"/>
          <w:sz w:val="23"/>
          <w:szCs w:val="23"/>
        </w:rPr>
        <w:t>/2019.(V.30.) Kt. sz. határozat 1. sz. melléklete</w:t>
      </w:r>
    </w:p>
    <w:p w:rsidR="009A4EEC" w:rsidRDefault="009A4EEC" w:rsidP="009A4EEC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4D6F88" w:rsidRDefault="004D6F88" w:rsidP="009A4EEC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9A4EEC" w:rsidRDefault="009A4EEC" w:rsidP="009A4EEC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HASZNÁLATI SZERZŐDÉS</w:t>
      </w:r>
    </w:p>
    <w:p w:rsidR="009A4EEC" w:rsidRDefault="009A4EEC" w:rsidP="009A4EEC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9A4EEC" w:rsidRDefault="009A4EEC" w:rsidP="009A4EEC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9A4EEC" w:rsidRDefault="009A4EEC" w:rsidP="009A4EE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mely</w:t>
      </w:r>
      <w:proofErr w:type="gramEnd"/>
      <w:r>
        <w:rPr>
          <w:rFonts w:ascii="Times New Roman" w:hAnsi="Times New Roman"/>
          <w:sz w:val="23"/>
          <w:szCs w:val="23"/>
        </w:rPr>
        <w:t xml:space="preserve"> létrejött Tiszavasvári Város Önkormányzata Képviselő-testülete 195/2019. (V.30.) Kt. számú határozata alapján</w:t>
      </w:r>
    </w:p>
    <w:p w:rsidR="009A4EEC" w:rsidRDefault="009A4EEC" w:rsidP="009A4EEC">
      <w:pPr>
        <w:spacing w:after="0" w:line="240" w:lineRule="auto"/>
        <w:ind w:left="1304" w:hanging="1304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egyrészről</w:t>
      </w:r>
      <w:proofErr w:type="gramEnd"/>
      <w:r>
        <w:rPr>
          <w:rFonts w:ascii="Times New Roman" w:hAnsi="Times New Roman"/>
          <w:sz w:val="23"/>
          <w:szCs w:val="23"/>
        </w:rPr>
        <w:t>:</w:t>
      </w:r>
      <w:r>
        <w:rPr>
          <w:rFonts w:ascii="Times New Roman" w:hAnsi="Times New Roman"/>
          <w:sz w:val="23"/>
          <w:szCs w:val="23"/>
        </w:rPr>
        <w:tab/>
      </w:r>
    </w:p>
    <w:p w:rsidR="009A4EEC" w:rsidRDefault="009A4EEC" w:rsidP="009A4EEC">
      <w:pPr>
        <w:spacing w:after="0" w:line="240" w:lineRule="auto"/>
        <w:ind w:left="1304" w:hanging="1304"/>
        <w:jc w:val="both"/>
        <w:rPr>
          <w:rFonts w:ascii="Times New Roman" w:hAnsi="Times New Roman"/>
          <w:sz w:val="23"/>
          <w:szCs w:val="23"/>
        </w:rPr>
      </w:pPr>
    </w:p>
    <w:p w:rsidR="009A4EEC" w:rsidRDefault="009A4EEC" w:rsidP="009A4EEC">
      <w:pPr>
        <w:spacing w:after="0" w:line="240" w:lineRule="auto"/>
        <w:ind w:left="1310" w:hanging="1310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Tiszavasvári Város Önkormányzata</w:t>
      </w:r>
    </w:p>
    <w:p w:rsidR="009A4EEC" w:rsidRDefault="009A4EEC" w:rsidP="009A4EEC">
      <w:pPr>
        <w:spacing w:after="0" w:line="240" w:lineRule="auto"/>
        <w:ind w:left="708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székhely</w:t>
      </w:r>
      <w:proofErr w:type="gramEnd"/>
      <w:r>
        <w:rPr>
          <w:rFonts w:ascii="Times New Roman" w:hAnsi="Times New Roman"/>
          <w:sz w:val="23"/>
          <w:szCs w:val="23"/>
        </w:rPr>
        <w:t>: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 xml:space="preserve">4440 Tiszavasvári, Városháza tér 4. </w:t>
      </w:r>
    </w:p>
    <w:p w:rsidR="009A4EEC" w:rsidRDefault="009A4EEC" w:rsidP="009A4EEC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képviseli</w:t>
      </w:r>
      <w:proofErr w:type="gramEnd"/>
      <w:r>
        <w:rPr>
          <w:rFonts w:ascii="Times New Roman" w:hAnsi="Times New Roman"/>
          <w:sz w:val="23"/>
          <w:szCs w:val="23"/>
        </w:rPr>
        <w:t>: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Szőke Zoltán polgármester</w:t>
      </w:r>
    </w:p>
    <w:p w:rsidR="009A4EEC" w:rsidRDefault="009A4EEC" w:rsidP="009A4EEC">
      <w:pPr>
        <w:spacing w:after="0" w:line="240" w:lineRule="auto"/>
        <w:ind w:left="708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adószám</w:t>
      </w:r>
      <w:proofErr w:type="gramEnd"/>
      <w:r>
        <w:rPr>
          <w:rFonts w:ascii="Times New Roman" w:hAnsi="Times New Roman"/>
          <w:sz w:val="23"/>
          <w:szCs w:val="23"/>
        </w:rPr>
        <w:t>: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 xml:space="preserve">15732468-2-15, </w:t>
      </w:r>
    </w:p>
    <w:p w:rsidR="009A4EEC" w:rsidRDefault="009A4EEC" w:rsidP="009A4EEC">
      <w:pPr>
        <w:spacing w:after="0" w:line="240" w:lineRule="auto"/>
        <w:ind w:left="708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bankszámla</w:t>
      </w:r>
      <w:proofErr w:type="gramEnd"/>
      <w:r>
        <w:rPr>
          <w:rFonts w:ascii="Times New Roman" w:hAnsi="Times New Roman"/>
          <w:sz w:val="23"/>
          <w:szCs w:val="23"/>
        </w:rPr>
        <w:t xml:space="preserve"> száma:</w:t>
      </w:r>
      <w:r>
        <w:rPr>
          <w:rFonts w:ascii="Times New Roman" w:hAnsi="Times New Roman"/>
          <w:sz w:val="23"/>
          <w:szCs w:val="23"/>
        </w:rPr>
        <w:tab/>
        <w:t>11744144 -15404761</w:t>
      </w:r>
    </w:p>
    <w:p w:rsidR="009A4EEC" w:rsidRDefault="009A4EEC" w:rsidP="009A4EE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mint</w:t>
      </w:r>
      <w:proofErr w:type="gramEnd"/>
      <w:r>
        <w:rPr>
          <w:rFonts w:ascii="Times New Roman" w:hAnsi="Times New Roman"/>
          <w:sz w:val="23"/>
          <w:szCs w:val="23"/>
        </w:rPr>
        <w:t xml:space="preserve"> Használatba adó (továbbiakban: Használatba adó),</w:t>
      </w:r>
    </w:p>
    <w:p w:rsidR="009A4EEC" w:rsidRDefault="009A4EEC" w:rsidP="009A4EEC">
      <w:pPr>
        <w:spacing w:after="0" w:line="240" w:lineRule="auto"/>
        <w:ind w:left="1304" w:hanging="1304"/>
        <w:jc w:val="both"/>
        <w:rPr>
          <w:rFonts w:ascii="Times New Roman" w:hAnsi="Times New Roman"/>
          <w:sz w:val="23"/>
          <w:szCs w:val="23"/>
        </w:rPr>
      </w:pPr>
    </w:p>
    <w:p w:rsidR="009A4EEC" w:rsidRDefault="009A4EEC" w:rsidP="009A4EEC">
      <w:pPr>
        <w:spacing w:after="0" w:line="240" w:lineRule="auto"/>
        <w:ind w:left="1304" w:hanging="1304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Tiszavasvári Polgármesteri Hivatal</w:t>
      </w:r>
    </w:p>
    <w:p w:rsidR="009A4EEC" w:rsidRDefault="009A4EEC" w:rsidP="009A4EEC">
      <w:pPr>
        <w:spacing w:after="0" w:line="240" w:lineRule="auto"/>
        <w:ind w:left="708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székhely</w:t>
      </w:r>
      <w:proofErr w:type="gramEnd"/>
      <w:r>
        <w:rPr>
          <w:rFonts w:ascii="Times New Roman" w:hAnsi="Times New Roman"/>
          <w:sz w:val="23"/>
          <w:szCs w:val="23"/>
        </w:rPr>
        <w:t>: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 xml:space="preserve">4440 Tiszavasvári, Városháza tér 4. </w:t>
      </w:r>
    </w:p>
    <w:p w:rsidR="009A4EEC" w:rsidRDefault="009A4EEC" w:rsidP="009A4EEC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képviseli</w:t>
      </w:r>
      <w:proofErr w:type="gramEnd"/>
      <w:r>
        <w:rPr>
          <w:rFonts w:ascii="Times New Roman" w:hAnsi="Times New Roman"/>
          <w:sz w:val="23"/>
          <w:szCs w:val="23"/>
        </w:rPr>
        <w:t>: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proofErr w:type="spellStart"/>
      <w:r>
        <w:rPr>
          <w:rFonts w:ascii="Times New Roman" w:hAnsi="Times New Roman"/>
          <w:sz w:val="23"/>
          <w:szCs w:val="23"/>
        </w:rPr>
        <w:t>Ostorháziné</w:t>
      </w:r>
      <w:proofErr w:type="spellEnd"/>
      <w:r>
        <w:rPr>
          <w:rFonts w:ascii="Times New Roman" w:hAnsi="Times New Roman"/>
          <w:sz w:val="23"/>
          <w:szCs w:val="23"/>
        </w:rPr>
        <w:t xml:space="preserve"> dr. </w:t>
      </w:r>
      <w:proofErr w:type="spellStart"/>
      <w:r>
        <w:rPr>
          <w:rFonts w:ascii="Times New Roman" w:hAnsi="Times New Roman"/>
          <w:sz w:val="23"/>
          <w:szCs w:val="23"/>
        </w:rPr>
        <w:t>Kórik</w:t>
      </w:r>
      <w:proofErr w:type="spellEnd"/>
      <w:r>
        <w:rPr>
          <w:rFonts w:ascii="Times New Roman" w:hAnsi="Times New Roman"/>
          <w:sz w:val="23"/>
          <w:szCs w:val="23"/>
        </w:rPr>
        <w:t xml:space="preserve"> Zsuzsanna jegyző</w:t>
      </w:r>
    </w:p>
    <w:p w:rsidR="009A4EEC" w:rsidRDefault="009A4EEC" w:rsidP="009A4EEC">
      <w:pPr>
        <w:spacing w:after="0" w:line="240" w:lineRule="auto"/>
        <w:ind w:left="708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adószám</w:t>
      </w:r>
      <w:proofErr w:type="gramEnd"/>
      <w:r>
        <w:rPr>
          <w:rFonts w:ascii="Times New Roman" w:hAnsi="Times New Roman"/>
          <w:sz w:val="23"/>
          <w:szCs w:val="23"/>
        </w:rPr>
        <w:t>: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15404761-2-15</w:t>
      </w:r>
    </w:p>
    <w:p w:rsidR="009A4EEC" w:rsidRDefault="009A4EEC" w:rsidP="009A4EEC">
      <w:pPr>
        <w:spacing w:after="0" w:line="240" w:lineRule="auto"/>
        <w:ind w:left="708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bankszámla</w:t>
      </w:r>
      <w:proofErr w:type="gramEnd"/>
      <w:r>
        <w:rPr>
          <w:rFonts w:ascii="Times New Roman" w:hAnsi="Times New Roman"/>
          <w:sz w:val="23"/>
          <w:szCs w:val="23"/>
        </w:rPr>
        <w:t xml:space="preserve"> száma:</w:t>
      </w:r>
      <w:r>
        <w:rPr>
          <w:rFonts w:ascii="Times New Roman" w:hAnsi="Times New Roman"/>
          <w:sz w:val="23"/>
          <w:szCs w:val="23"/>
        </w:rPr>
        <w:tab/>
        <w:t>11744144 -15732468</w:t>
      </w:r>
    </w:p>
    <w:p w:rsidR="009A4EEC" w:rsidRDefault="009A4EEC" w:rsidP="009A4EE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mint</w:t>
      </w:r>
      <w:proofErr w:type="gramEnd"/>
      <w:r>
        <w:rPr>
          <w:rFonts w:ascii="Times New Roman" w:hAnsi="Times New Roman"/>
          <w:sz w:val="23"/>
          <w:szCs w:val="23"/>
        </w:rPr>
        <w:t xml:space="preserve"> a Polgármesteri Hivatal üzemeltetője</w:t>
      </w:r>
    </w:p>
    <w:p w:rsidR="009A4EEC" w:rsidRDefault="009A4EEC" w:rsidP="009A4EEC">
      <w:pPr>
        <w:spacing w:after="0" w:line="240" w:lineRule="auto"/>
        <w:ind w:left="1304" w:hanging="1304"/>
        <w:jc w:val="both"/>
        <w:rPr>
          <w:rFonts w:ascii="Times New Roman" w:hAnsi="Times New Roman"/>
          <w:b/>
          <w:sz w:val="23"/>
          <w:szCs w:val="23"/>
        </w:rPr>
      </w:pPr>
    </w:p>
    <w:p w:rsidR="009A4EEC" w:rsidRDefault="009A4EEC" w:rsidP="009A4EEC">
      <w:pPr>
        <w:spacing w:after="0" w:line="240" w:lineRule="auto"/>
        <w:ind w:left="1260" w:hanging="1260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másrészről</w:t>
      </w:r>
      <w:proofErr w:type="gramEnd"/>
      <w:r>
        <w:rPr>
          <w:rFonts w:ascii="Times New Roman" w:hAnsi="Times New Roman"/>
          <w:sz w:val="23"/>
          <w:szCs w:val="23"/>
        </w:rPr>
        <w:t xml:space="preserve">: </w:t>
      </w:r>
    </w:p>
    <w:p w:rsidR="009A4EEC" w:rsidRDefault="009A4EEC" w:rsidP="009A4EEC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TIVA-SZOLG Településszolgáltatási és Vagyonkezelő Nonprofit Kft.</w:t>
      </w:r>
    </w:p>
    <w:p w:rsidR="009A4EEC" w:rsidRDefault="009A4EEC" w:rsidP="009A4EE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proofErr w:type="gramStart"/>
      <w:r>
        <w:rPr>
          <w:rFonts w:ascii="Times New Roman" w:hAnsi="Times New Roman"/>
          <w:sz w:val="23"/>
          <w:szCs w:val="23"/>
        </w:rPr>
        <w:t>székhelye</w:t>
      </w:r>
      <w:proofErr w:type="gramEnd"/>
      <w:r>
        <w:rPr>
          <w:rFonts w:ascii="Times New Roman" w:hAnsi="Times New Roman"/>
          <w:sz w:val="23"/>
          <w:szCs w:val="23"/>
        </w:rPr>
        <w:t xml:space="preserve">: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…..</w:t>
      </w:r>
    </w:p>
    <w:p w:rsidR="009A4EEC" w:rsidRDefault="009A4EEC" w:rsidP="009A4EE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proofErr w:type="gramStart"/>
      <w:r>
        <w:rPr>
          <w:rFonts w:ascii="Times New Roman" w:hAnsi="Times New Roman"/>
          <w:sz w:val="23"/>
          <w:szCs w:val="23"/>
        </w:rPr>
        <w:t>képviseli</w:t>
      </w:r>
      <w:proofErr w:type="gramEnd"/>
      <w:r>
        <w:rPr>
          <w:rFonts w:ascii="Times New Roman" w:hAnsi="Times New Roman"/>
          <w:sz w:val="23"/>
          <w:szCs w:val="23"/>
        </w:rPr>
        <w:t>: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 xml:space="preserve">dr. </w:t>
      </w:r>
      <w:proofErr w:type="spellStart"/>
      <w:r>
        <w:rPr>
          <w:rFonts w:ascii="Times New Roman" w:hAnsi="Times New Roman"/>
          <w:sz w:val="23"/>
          <w:szCs w:val="23"/>
        </w:rPr>
        <w:t>Groncsák</w:t>
      </w:r>
      <w:proofErr w:type="spellEnd"/>
      <w:r>
        <w:rPr>
          <w:rFonts w:ascii="Times New Roman" w:hAnsi="Times New Roman"/>
          <w:sz w:val="23"/>
          <w:szCs w:val="23"/>
        </w:rPr>
        <w:t xml:space="preserve"> Andrea ügyvezető</w:t>
      </w:r>
    </w:p>
    <w:p w:rsidR="009A4EEC" w:rsidRDefault="009A4EEC" w:rsidP="009A4EE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proofErr w:type="gramStart"/>
      <w:r>
        <w:rPr>
          <w:rFonts w:ascii="Times New Roman" w:hAnsi="Times New Roman"/>
          <w:sz w:val="23"/>
          <w:szCs w:val="23"/>
        </w:rPr>
        <w:t>adószáma</w:t>
      </w:r>
      <w:proofErr w:type="gramEnd"/>
      <w:r>
        <w:rPr>
          <w:rFonts w:ascii="Times New Roman" w:hAnsi="Times New Roman"/>
          <w:sz w:val="23"/>
          <w:szCs w:val="23"/>
        </w:rPr>
        <w:t>: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…………………………..</w:t>
      </w:r>
    </w:p>
    <w:p w:rsidR="009A4EEC" w:rsidRDefault="009A4EEC" w:rsidP="009A4EEC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Cégjegyzékszám:</w:t>
      </w:r>
      <w:r>
        <w:rPr>
          <w:rFonts w:ascii="Times New Roman" w:hAnsi="Times New Roman"/>
          <w:sz w:val="23"/>
          <w:szCs w:val="23"/>
        </w:rPr>
        <w:tab/>
        <w:t>…</w:t>
      </w:r>
      <w:proofErr w:type="gramStart"/>
      <w:r>
        <w:rPr>
          <w:rFonts w:ascii="Times New Roman" w:hAnsi="Times New Roman"/>
          <w:sz w:val="23"/>
          <w:szCs w:val="23"/>
        </w:rPr>
        <w:t>……………………….</w:t>
      </w:r>
      <w:proofErr w:type="gramEnd"/>
    </w:p>
    <w:p w:rsidR="009A4EEC" w:rsidRDefault="009A4EEC" w:rsidP="009A4EEC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bankszámlaszáma</w:t>
      </w:r>
      <w:proofErr w:type="gramEnd"/>
      <w:r>
        <w:rPr>
          <w:rFonts w:ascii="Times New Roman" w:hAnsi="Times New Roman"/>
          <w:sz w:val="23"/>
          <w:szCs w:val="23"/>
        </w:rPr>
        <w:t>:</w:t>
      </w:r>
      <w:r>
        <w:rPr>
          <w:rFonts w:ascii="Times New Roman" w:hAnsi="Times New Roman"/>
          <w:sz w:val="23"/>
          <w:szCs w:val="23"/>
        </w:rPr>
        <w:tab/>
        <w:t>…………………………..</w:t>
      </w:r>
    </w:p>
    <w:p w:rsidR="009A4EEC" w:rsidRDefault="009A4EEC" w:rsidP="009A4EE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mint</w:t>
      </w:r>
      <w:proofErr w:type="gramEnd"/>
      <w:r>
        <w:rPr>
          <w:rFonts w:ascii="Times New Roman" w:hAnsi="Times New Roman"/>
          <w:sz w:val="23"/>
          <w:szCs w:val="23"/>
        </w:rPr>
        <w:t xml:space="preserve"> Használatba vevő (továbbiakban: Használatba vevő)</w:t>
      </w:r>
    </w:p>
    <w:p w:rsidR="009A4EEC" w:rsidRDefault="009A4EEC" w:rsidP="009A4EE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9A4EEC" w:rsidRDefault="009A4EEC" w:rsidP="009A4EE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sz w:val="23"/>
          <w:szCs w:val="23"/>
        </w:rPr>
        <w:t>között</w:t>
      </w:r>
      <w:proofErr w:type="gramEnd"/>
      <w:r>
        <w:rPr>
          <w:rFonts w:ascii="Times New Roman" w:hAnsi="Times New Roman"/>
          <w:sz w:val="23"/>
          <w:szCs w:val="23"/>
        </w:rPr>
        <w:t xml:space="preserve"> a Tiszavasvári, Városháza tér 4. sz. alatti Tiszavasvári Polgármesteri Hivatal külön bejáratú épületének emeleti részén lévő két iroda ingyenes használata tárgyában az alábbiak szerint:</w:t>
      </w:r>
    </w:p>
    <w:p w:rsidR="009A4EEC" w:rsidRDefault="009A4EEC" w:rsidP="009A4EEC">
      <w:pPr>
        <w:spacing w:after="0" w:line="240" w:lineRule="auto"/>
        <w:ind w:left="567" w:hanging="567"/>
        <w:jc w:val="both"/>
        <w:rPr>
          <w:rFonts w:ascii="Times New Roman" w:hAnsi="Times New Roman"/>
          <w:sz w:val="23"/>
          <w:szCs w:val="23"/>
        </w:rPr>
      </w:pPr>
    </w:p>
    <w:p w:rsidR="009A4EEC" w:rsidRDefault="009A4EEC" w:rsidP="009A4EEC">
      <w:pPr>
        <w:numPr>
          <w:ilvl w:val="0"/>
          <w:numId w:val="1"/>
        </w:numPr>
        <w:spacing w:after="0" w:line="240" w:lineRule="auto"/>
        <w:ind w:left="360" w:right="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Használatba adó használatba adja, Használatba vevő pedig használatba veszi, a Tiszavasvári Város Önkormányzata tulajdonában lévő 1679/1 </w:t>
      </w:r>
      <w:proofErr w:type="spellStart"/>
      <w:r>
        <w:rPr>
          <w:rFonts w:ascii="Times New Roman" w:hAnsi="Times New Roman"/>
          <w:sz w:val="24"/>
          <w:szCs w:val="24"/>
        </w:rPr>
        <w:t>hrsz-ú</w:t>
      </w:r>
      <w:proofErr w:type="spellEnd"/>
      <w:r>
        <w:rPr>
          <w:rFonts w:ascii="Times New Roman" w:hAnsi="Times New Roman"/>
          <w:sz w:val="24"/>
          <w:szCs w:val="24"/>
        </w:rPr>
        <w:t xml:space="preserve">, valóságban a </w:t>
      </w:r>
      <w:r>
        <w:rPr>
          <w:rFonts w:ascii="Times New Roman" w:hAnsi="Times New Roman"/>
          <w:b/>
          <w:sz w:val="24"/>
          <w:szCs w:val="24"/>
        </w:rPr>
        <w:t>Tiszavasvári,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Városháza tér 4.</w:t>
      </w:r>
      <w:r>
        <w:rPr>
          <w:rFonts w:ascii="Times New Roman" w:hAnsi="Times New Roman"/>
          <w:sz w:val="24"/>
          <w:szCs w:val="24"/>
        </w:rPr>
        <w:t xml:space="preserve"> sz. alatti Polgármesteri Hivatal külön bejárattal rendelkező épületének emeleti részén található, </w:t>
      </w:r>
      <w:r>
        <w:rPr>
          <w:rFonts w:ascii="Times New Roman" w:hAnsi="Times New Roman"/>
          <w:b/>
          <w:sz w:val="24"/>
          <w:szCs w:val="24"/>
        </w:rPr>
        <w:t>két 12,24 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/iroda</w:t>
      </w:r>
      <w:r>
        <w:rPr>
          <w:rFonts w:ascii="Times New Roman" w:hAnsi="Times New Roman"/>
          <w:sz w:val="24"/>
          <w:szCs w:val="24"/>
        </w:rPr>
        <w:t xml:space="preserve">, összesen </w:t>
      </w:r>
      <w:r>
        <w:rPr>
          <w:rFonts w:ascii="Times New Roman" w:hAnsi="Times New Roman"/>
          <w:b/>
          <w:sz w:val="24"/>
          <w:szCs w:val="24"/>
        </w:rPr>
        <w:t>24,5 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helyiségeket, a megismert állapotban, a 2./ pontban megjelölt célra.</w:t>
      </w:r>
    </w:p>
    <w:p w:rsidR="009A4EEC" w:rsidRDefault="009A4EEC" w:rsidP="009A4EEC">
      <w:pPr>
        <w:spacing w:after="0" w:line="240" w:lineRule="auto"/>
        <w:ind w:right="9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helyiségek a szerződés mellékletét képező alaprajz másolaton vonalkázva vannak jelölve.</w:t>
      </w:r>
    </w:p>
    <w:p w:rsidR="009A4EEC" w:rsidRDefault="009A4EEC" w:rsidP="009A4EEC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helyiségek használatba adásának célja</w:t>
      </w:r>
      <w:r>
        <w:rPr>
          <w:rFonts w:ascii="Times New Roman" w:hAnsi="Times New Roman"/>
          <w:sz w:val="24"/>
          <w:szCs w:val="24"/>
        </w:rPr>
        <w:t xml:space="preserve">: a Használatba vevő által végzett közfeladat ellátásának biztosítása. </w:t>
      </w:r>
    </w:p>
    <w:p w:rsidR="009A4EEC" w:rsidRDefault="009A4EEC" w:rsidP="009A4EE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használat </w:t>
      </w:r>
      <w:r>
        <w:rPr>
          <w:rFonts w:ascii="Times New Roman" w:hAnsi="Times New Roman"/>
          <w:b/>
          <w:sz w:val="24"/>
          <w:szCs w:val="24"/>
        </w:rPr>
        <w:t xml:space="preserve">2019. június 01. napjától, </w:t>
      </w:r>
      <w:r>
        <w:rPr>
          <w:rFonts w:ascii="Times New Roman" w:hAnsi="Times New Roman"/>
          <w:sz w:val="24"/>
          <w:szCs w:val="24"/>
        </w:rPr>
        <w:t>a Használatba vevő feladat ellátási szerződésében meghatározott időtartamig, azaz</w:t>
      </w:r>
      <w:r>
        <w:rPr>
          <w:rFonts w:ascii="Times New Roman" w:hAnsi="Times New Roman"/>
          <w:b/>
          <w:sz w:val="24"/>
          <w:szCs w:val="24"/>
        </w:rPr>
        <w:t xml:space="preserve"> 2021. december 02. </w:t>
      </w:r>
      <w:r>
        <w:rPr>
          <w:rFonts w:ascii="Times New Roman" w:hAnsi="Times New Roman"/>
          <w:sz w:val="24"/>
          <w:szCs w:val="24"/>
        </w:rPr>
        <w:t>napjáig szól.</w:t>
      </w:r>
    </w:p>
    <w:p w:rsidR="009A4EEC" w:rsidRDefault="009A4EEC" w:rsidP="009A4EEC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pStyle w:val="Szvegtrzs2"/>
        <w:numPr>
          <w:ilvl w:val="0"/>
          <w:numId w:val="1"/>
        </w:num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A helyiségek a Használatba vevő részére az átadás-átvételi jegyzőkönyvben foglaltak szerint kerülnek átadásra.</w:t>
      </w:r>
    </w:p>
    <w:p w:rsidR="009A4EEC" w:rsidRDefault="009A4EEC" w:rsidP="009A4EEC">
      <w:pPr>
        <w:pStyle w:val="Szvegtrzs2"/>
        <w:spacing w:after="0" w:line="240" w:lineRule="auto"/>
        <w:jc w:val="both"/>
        <w:rPr>
          <w:szCs w:val="24"/>
        </w:rPr>
      </w:pPr>
    </w:p>
    <w:p w:rsidR="009A4EEC" w:rsidRDefault="009A4EEC" w:rsidP="009A4EEC">
      <w:pPr>
        <w:pStyle w:val="Szvegtrzs2"/>
        <w:numPr>
          <w:ilvl w:val="0"/>
          <w:numId w:val="1"/>
        </w:num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 xml:space="preserve">Felek megállapítják, hogy Használatba vevő </w:t>
      </w:r>
      <w:r>
        <w:rPr>
          <w:b/>
          <w:szCs w:val="24"/>
        </w:rPr>
        <w:t>bérleti díjat nem fizet.</w:t>
      </w:r>
    </w:p>
    <w:p w:rsidR="009A4EEC" w:rsidRDefault="009A4EEC" w:rsidP="009A4EEC">
      <w:pPr>
        <w:pStyle w:val="Szvegtrzs2"/>
        <w:spacing w:after="0" w:line="240" w:lineRule="auto"/>
        <w:ind w:left="360"/>
        <w:jc w:val="both"/>
        <w:rPr>
          <w:szCs w:val="24"/>
        </w:rPr>
      </w:pPr>
    </w:p>
    <w:p w:rsidR="009A4EEC" w:rsidRDefault="009A4EEC" w:rsidP="009A4EEC">
      <w:pPr>
        <w:pStyle w:val="Szvegtrzs2"/>
        <w:numPr>
          <w:ilvl w:val="0"/>
          <w:numId w:val="1"/>
        </w:numPr>
        <w:spacing w:after="0" w:line="240" w:lineRule="auto"/>
        <w:ind w:left="284" w:hanging="284"/>
        <w:jc w:val="both"/>
        <w:rPr>
          <w:szCs w:val="24"/>
        </w:rPr>
      </w:pPr>
      <w:r>
        <w:rPr>
          <w:szCs w:val="24"/>
        </w:rPr>
        <w:lastRenderedPageBreak/>
        <w:t xml:space="preserve">A Használatba adó a Polgármesteri Hivatal közreműködésével gondoskodik a használatba adott helyiség és a közös használatú helyiségek fűtéséről, víz- és csatorna, valamint áramellátottságáról, a központi berendezések állandó üzemképes állapotáról, a közös helyiségek takarításáról, ezért az ingatlanhasználattal kapcsolatban felmerülő költségeket a Használatba vevő az alábbiak szerint köteles megfizetni: </w:t>
      </w:r>
    </w:p>
    <w:p w:rsidR="009A4EEC" w:rsidRDefault="009A4EEC" w:rsidP="009A4EEC">
      <w:pPr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./ Felek megállapodnak abban, hogy a Használatba vevő </w:t>
      </w:r>
      <w:r>
        <w:rPr>
          <w:rFonts w:ascii="Times New Roman" w:hAnsi="Times New Roman"/>
          <w:i/>
          <w:sz w:val="24"/>
          <w:szCs w:val="24"/>
        </w:rPr>
        <w:t>teljes mértékben megfizeti az általa használt irodákhoz kapcsolódó mindennemű költséget</w:t>
      </w:r>
      <w:r>
        <w:rPr>
          <w:rFonts w:ascii="Times New Roman" w:hAnsi="Times New Roman"/>
          <w:sz w:val="24"/>
          <w:szCs w:val="24"/>
        </w:rPr>
        <w:t xml:space="preserve"> az Önkormányzat által megbízott Energetikus számítását figyelembe véve a Tiszavasvári Polgármesteri Hivatal által tovább számlázott közüzemi számlák alapján (fűtés, villamos energia, és …fő foglalkoztatott dolgozó alapján számított vízdíjköltség).</w:t>
      </w:r>
    </w:p>
    <w:p w:rsidR="009A4EEC" w:rsidRDefault="009A4EEC" w:rsidP="009A4EEC">
      <w:pPr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b./ Felek megállapodnak abban, hogy a Használatba vevő vállalja, hogy a 6./a. pontban meghatározott költségviselés mellett megfizeti az épület üzemeltetése során felmerülő </w:t>
      </w:r>
      <w:r>
        <w:rPr>
          <w:rFonts w:ascii="Times New Roman" w:hAnsi="Times New Roman"/>
          <w:i/>
          <w:sz w:val="24"/>
          <w:szCs w:val="24"/>
        </w:rPr>
        <w:t>összes közös költségnek</w:t>
      </w:r>
      <w:r>
        <w:rPr>
          <w:rFonts w:ascii="Times New Roman" w:hAnsi="Times New Roman"/>
          <w:sz w:val="24"/>
          <w:szCs w:val="24"/>
        </w:rPr>
        <w:t xml:space="preserve"> (közös helyiségek fűtési-, villamos energia költségei, valamint ugyanezen helyiségek takarításának, a karbantartó-fűtő foglalkoztatásának személyi és dologi költségei) </w:t>
      </w:r>
      <w:r>
        <w:rPr>
          <w:rFonts w:ascii="Times New Roman" w:hAnsi="Times New Roman"/>
          <w:i/>
          <w:sz w:val="24"/>
          <w:szCs w:val="24"/>
        </w:rPr>
        <w:t>a kizárólagosan használt helyiség alapterületével arányos mértékét</w:t>
      </w:r>
      <w:r>
        <w:rPr>
          <w:rFonts w:ascii="Times New Roman" w:hAnsi="Times New Roman"/>
          <w:sz w:val="24"/>
          <w:szCs w:val="24"/>
        </w:rPr>
        <w:t>, az Önkormányzat által megbízott Energetikus számítását figyelembe véve, a Tiszavasvári Polgármesteri Hivatal által tovább számlázott számla alapján.</w:t>
      </w:r>
      <w:proofErr w:type="gramEnd"/>
    </w:p>
    <w:p w:rsidR="009A4EEC" w:rsidRDefault="009A4EEC" w:rsidP="009A4EEC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Felek megállapodnak abban, hogy az 1. pontban szereplő helyiségekben található ingóságra a Használatba vevő köt vagyonbiztosítást.</w:t>
      </w:r>
    </w:p>
    <w:p w:rsidR="009A4EEC" w:rsidRDefault="009A4EEC" w:rsidP="009A4EEC">
      <w:pPr>
        <w:pStyle w:val="Listaszerbekezds"/>
        <w:ind w:left="0"/>
      </w:pPr>
    </w:p>
    <w:p w:rsidR="009A4EEC" w:rsidRDefault="009A4EEC" w:rsidP="009A4EEC">
      <w:pPr>
        <w:pStyle w:val="Listaszerbekezds"/>
        <w:ind w:left="0"/>
        <w:rPr>
          <w:b/>
          <w:bCs/>
        </w:rPr>
      </w:pPr>
      <w:r>
        <w:rPr>
          <w:b/>
          <w:bCs/>
        </w:rPr>
        <w:t>8.  Szerződés megszűntetése</w:t>
      </w:r>
    </w:p>
    <w:p w:rsidR="009A4EEC" w:rsidRDefault="009A4EEC" w:rsidP="009A4EEC">
      <w:pPr>
        <w:pStyle w:val="Listaszerbekezds"/>
        <w:ind w:left="709" w:hanging="709"/>
        <w:jc w:val="both"/>
      </w:pPr>
      <w:r>
        <w:rPr>
          <w:bCs/>
        </w:rPr>
        <w:t xml:space="preserve">8.1.  </w:t>
      </w:r>
      <w:r>
        <w:rPr>
          <w:bCs/>
          <w:u w:val="single"/>
        </w:rPr>
        <w:t>Közös megegyezés</w:t>
      </w:r>
      <w:r>
        <w:rPr>
          <w:bCs/>
        </w:rPr>
        <w:t xml:space="preserve">: </w:t>
      </w:r>
      <w:r>
        <w:t>Jelen szerződés közös megegyezéssel megszüntethető.</w:t>
      </w:r>
      <w:r>
        <w:rPr>
          <w:b/>
        </w:rPr>
        <w:t xml:space="preserve">  </w:t>
      </w:r>
    </w:p>
    <w:p w:rsidR="009A4EEC" w:rsidRDefault="009A4EEC" w:rsidP="009A4EEC">
      <w:pPr>
        <w:pStyle w:val="Listaszerbekezds"/>
        <w:ind w:left="0"/>
        <w:jc w:val="both"/>
      </w:pPr>
    </w:p>
    <w:p w:rsidR="009A4EEC" w:rsidRDefault="009A4EEC" w:rsidP="009A4EEC">
      <w:pPr>
        <w:pStyle w:val="Listaszerbekezds"/>
        <w:ind w:left="0"/>
        <w:jc w:val="both"/>
        <w:rPr>
          <w:bCs/>
        </w:rPr>
      </w:pPr>
      <w:r>
        <w:rPr>
          <w:bCs/>
        </w:rPr>
        <w:t xml:space="preserve">8.2. </w:t>
      </w:r>
      <w:r>
        <w:rPr>
          <w:bCs/>
          <w:u w:val="single"/>
        </w:rPr>
        <w:t>Rendkívüli felmondásnak</w:t>
      </w:r>
      <w:r>
        <w:rPr>
          <w:bCs/>
        </w:rPr>
        <w:t xml:space="preserve"> van helye különösen, ha: </w:t>
      </w:r>
    </w:p>
    <w:p w:rsidR="009A4EEC" w:rsidRDefault="009A4EEC" w:rsidP="009A4EE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a Használatba Vevő a számára 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jogszabályban előírt kötelezettségét megsérti, vagy a jelen használati szerződésben előírt kötelezettségét megszegi és </w:t>
      </w:r>
      <w:r>
        <w:rPr>
          <w:rFonts w:ascii="Times New Roman" w:hAnsi="Times New Roman"/>
          <w:sz w:val="24"/>
          <w:szCs w:val="24"/>
        </w:rPr>
        <w:t xml:space="preserve">a külön jogszabályban foglalt határidőn belül felszólításnak nem tesz eleget. </w:t>
      </w:r>
    </w:p>
    <w:p w:rsidR="009A4EEC" w:rsidRDefault="009A4EEC" w:rsidP="009A4EEC">
      <w:pPr>
        <w:pStyle w:val="Listaszerbekezds"/>
        <w:ind w:left="0"/>
        <w:jc w:val="both"/>
        <w:rPr>
          <w:bCs/>
          <w:lang w:eastAsia="en-US"/>
        </w:rPr>
      </w:pPr>
    </w:p>
    <w:p w:rsidR="009A4EEC" w:rsidRDefault="009A4EEC" w:rsidP="009A4EEC">
      <w:pPr>
        <w:pStyle w:val="Listaszerbekezds"/>
        <w:ind w:left="0"/>
        <w:jc w:val="both"/>
        <w:rPr>
          <w:lang w:eastAsia="en-US"/>
        </w:rPr>
      </w:pPr>
      <w:r>
        <w:rPr>
          <w:bCs/>
          <w:lang w:eastAsia="en-US"/>
        </w:rPr>
        <w:t>8.3.</w:t>
      </w:r>
      <w:r>
        <w:rPr>
          <w:lang w:eastAsia="en-US"/>
        </w:rPr>
        <w:t xml:space="preserve"> </w:t>
      </w:r>
      <w:r>
        <w:rPr>
          <w:bCs/>
          <w:u w:val="single"/>
          <w:lang w:eastAsia="en-US"/>
        </w:rPr>
        <w:t xml:space="preserve">Azonnali felmondásnak </w:t>
      </w:r>
      <w:r>
        <w:rPr>
          <w:bCs/>
          <w:lang w:eastAsia="en-US"/>
        </w:rPr>
        <w:t>van helye különösen,</w:t>
      </w:r>
      <w:r>
        <w:rPr>
          <w:lang w:eastAsia="en-US"/>
        </w:rPr>
        <w:t xml:space="preserve"> ha:</w:t>
      </w:r>
    </w:p>
    <w:p w:rsidR="009A4EEC" w:rsidRDefault="009A4EEC" w:rsidP="009A4EEC">
      <w:pPr>
        <w:spacing w:after="0" w:line="240" w:lineRule="auto"/>
        <w:ind w:left="567" w:hanging="283"/>
        <w:jc w:val="both"/>
        <w:rPr>
          <w:rFonts w:ascii="Times New Roman" w:hAnsi="Times New Roman"/>
          <w:bCs/>
          <w:strike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- a Használatba vevő a használatba adott önkormányzati 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vagyonnal a </w:t>
      </w:r>
      <w:r>
        <w:rPr>
          <w:rFonts w:ascii="Times New Roman" w:hAnsi="Times New Roman"/>
          <w:bCs/>
          <w:sz w:val="24"/>
          <w:szCs w:val="24"/>
        </w:rPr>
        <w:t>2. pontban foglalt célnak megfelelő feladatellátás megszűnik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, vagy a használatába adott vagyonban kárt okoz. </w:t>
      </w:r>
    </w:p>
    <w:p w:rsidR="009A4EEC" w:rsidRDefault="009A4EEC" w:rsidP="009A4EEC">
      <w:pPr>
        <w:pStyle w:val="Listaszerbekezds"/>
        <w:ind w:left="284"/>
        <w:jc w:val="both"/>
        <w:rPr>
          <w:bCs/>
        </w:rPr>
      </w:pPr>
      <w:r>
        <w:rPr>
          <w:bCs/>
        </w:rPr>
        <w:t xml:space="preserve">- a Használatba vevő, az </w:t>
      </w:r>
      <w:proofErr w:type="spellStart"/>
      <w:r>
        <w:rPr>
          <w:bCs/>
        </w:rPr>
        <w:t>Nvtv</w:t>
      </w:r>
      <w:proofErr w:type="spellEnd"/>
      <w:r>
        <w:rPr>
          <w:bCs/>
        </w:rPr>
        <w:t>. szerint nem minősül átlátható szervezetnek.</w:t>
      </w:r>
    </w:p>
    <w:p w:rsidR="009A4EEC" w:rsidRDefault="009A4EEC" w:rsidP="009A4EEC">
      <w:pPr>
        <w:pStyle w:val="Listaszerbekezds"/>
        <w:ind w:left="284"/>
        <w:jc w:val="both"/>
        <w:rPr>
          <w:bCs/>
        </w:rPr>
      </w:pPr>
    </w:p>
    <w:p w:rsidR="009A4EEC" w:rsidRDefault="009A4EEC" w:rsidP="009A4EEC">
      <w:pPr>
        <w:pStyle w:val="Listaszerbekezds"/>
        <w:numPr>
          <w:ilvl w:val="0"/>
          <w:numId w:val="1"/>
        </w:numPr>
        <w:ind w:left="426" w:hanging="426"/>
        <w:jc w:val="both"/>
      </w:pPr>
      <w:r>
        <w:t>Felek megállapodnak abban, hogy a szerződés bármilyen okból történő megszűnése esetén a Használatba vevő cserehelyiség biztosítására nem tarthat igényt.</w:t>
      </w:r>
    </w:p>
    <w:p w:rsidR="009A4EEC" w:rsidRDefault="009A4EEC" w:rsidP="009A4EE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pStyle w:val="Szvegtrzsbehzssal2"/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Használatba vevő kötelezettséget vállal arra, hogy a használat alatt a helyiségeket jó gazda gondosságával használja, és egyéb módon nem terhelheti meg. Továbbá az ingatlanra vonatkozó vagyon-, tűz- és balesetvédelmi szabályokat betartja. </w:t>
      </w:r>
    </w:p>
    <w:p w:rsidR="009A4EEC" w:rsidRDefault="009A4EEC" w:rsidP="009A4EEC">
      <w:pPr>
        <w:pStyle w:val="Szvegtrzsbehzssal2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pStyle w:val="Szvegtrzsbehzssal2"/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Használatba vevő a nem rendeltetésszerű használatból származó károkért teljes körűen felel. </w:t>
      </w:r>
    </w:p>
    <w:p w:rsidR="009A4EEC" w:rsidRDefault="009A4EEC" w:rsidP="009A4EEC">
      <w:pPr>
        <w:pStyle w:val="Szvegtrzsbehzssal2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pStyle w:val="Szvegtrzsbehzssal2"/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Használatba vevő a helyiségeken történő szükség szerinti átalakításokat kizárólag a jogszabályi előírások betartása mellett, a Használatba adóval történő előzetes hozzájárulás mellett végezheti el.</w:t>
      </w:r>
    </w:p>
    <w:p w:rsidR="009A4EEC" w:rsidRDefault="009A4EEC" w:rsidP="009A4EEC">
      <w:pPr>
        <w:pStyle w:val="Szvegtrzsbehzssal2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pStyle w:val="Szvegtrzsbehzssal2"/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Használatba vevő köteles az indokolt karbantartási, állagmegóvási feladatok ellátására és ezen feladatok ellátásából eredő költségek viselésére.</w:t>
      </w:r>
    </w:p>
    <w:p w:rsidR="009A4EEC" w:rsidRDefault="009A4EEC" w:rsidP="009A4EEC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Használatba vevő a szerződés megszűnését követően köteles a helyiségeket tisztán, rendeltetésszerű használatra alkalmas állapotban a Használatba adó részére visszaadni.</w:t>
      </w:r>
    </w:p>
    <w:p w:rsidR="009A4EEC" w:rsidRDefault="009A4EEC" w:rsidP="009A4EEC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szerződésben nem szabályozott kérdésekben a lakások és helyiségek bérletére, valamint az elidegenítésükre vonatkozó egyes szabályokról szóló 1993. évi LXXVIII. törvény, a Tiszavasvári Város Önkormányzata Képviselő-testülete lakások és nem lakás célú helyiségek bérletéről és elidegenítéséről, valamint a lakáscélú önkormányzati támogatásról szóló hatályos önkormányzati rendelete, valamint a Ptk. szabályai az irányadóak.</w:t>
      </w:r>
    </w:p>
    <w:p w:rsidR="009A4EEC" w:rsidRDefault="009A4EEC" w:rsidP="009A4EEC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pStyle w:val="Szvegtrzs2"/>
        <w:spacing w:after="0" w:line="240" w:lineRule="auto"/>
        <w:jc w:val="both"/>
        <w:rPr>
          <w:szCs w:val="24"/>
        </w:rPr>
      </w:pPr>
      <w:r>
        <w:rPr>
          <w:szCs w:val="24"/>
        </w:rPr>
        <w:t>Szerződő felek a szerződést kölcsönös elolvasás és értelmezés után, mint akaratukkal és nyilatkozatukkal mindenben megegyezőt, jóváhagyólag írták alá, megállapítva, hogy a szerződéssel kapcsolatos nyitott kérdés nem maradt.</w:t>
      </w:r>
    </w:p>
    <w:p w:rsidR="009A4EEC" w:rsidRDefault="009A4EEC" w:rsidP="009A4EEC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pStyle w:val="Szvegtrzs2"/>
        <w:spacing w:after="0" w:line="240" w:lineRule="auto"/>
        <w:ind w:left="360" w:hanging="360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………..</w:t>
      </w:r>
    </w:p>
    <w:p w:rsidR="009A4EEC" w:rsidRDefault="009A4EEC" w:rsidP="009A4EEC">
      <w:pPr>
        <w:pStyle w:val="Szvegtrzs2"/>
        <w:spacing w:after="0" w:line="240" w:lineRule="auto"/>
        <w:ind w:left="360" w:hanging="360"/>
        <w:rPr>
          <w:szCs w:val="24"/>
        </w:rPr>
      </w:pPr>
    </w:p>
    <w:p w:rsidR="009A4EEC" w:rsidRDefault="009A4EEC" w:rsidP="009A4EEC">
      <w:pPr>
        <w:pStyle w:val="Szvegtrzs2"/>
        <w:spacing w:after="0" w:line="240" w:lineRule="auto"/>
        <w:ind w:left="360" w:hanging="360"/>
        <w:rPr>
          <w:szCs w:val="24"/>
        </w:rPr>
      </w:pPr>
      <w:r>
        <w:rPr>
          <w:szCs w:val="24"/>
        </w:rPr>
        <w:t>…..</w:t>
      </w:r>
    </w:p>
    <w:p w:rsidR="009A4EEC" w:rsidRDefault="009A4EEC" w:rsidP="009A4E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4EEC" w:rsidRDefault="009A4EEC" w:rsidP="009A4EEC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Tiszavasvári Város Önkormányzata</w:t>
      </w:r>
      <w:r>
        <w:rPr>
          <w:rFonts w:ascii="Times New Roman" w:hAnsi="Times New Roman"/>
          <w:b/>
          <w:sz w:val="24"/>
          <w:szCs w:val="24"/>
        </w:rPr>
        <w:tab/>
        <w:t>TIVA-SZOLG Településszolgáltatási</w:t>
      </w:r>
    </w:p>
    <w:p w:rsidR="009A4EEC" w:rsidRDefault="009A4EEC" w:rsidP="009A4EEC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Használatba adó</w:t>
      </w:r>
      <w:r>
        <w:rPr>
          <w:rFonts w:ascii="Times New Roman" w:hAnsi="Times New Roman"/>
          <w:b/>
          <w:sz w:val="24"/>
          <w:szCs w:val="24"/>
        </w:rPr>
        <w:tab/>
        <w:t>és Vagyonkezelő Nonprofit Kft.</w:t>
      </w:r>
    </w:p>
    <w:p w:rsidR="009A4EEC" w:rsidRDefault="009A4EEC" w:rsidP="009A4EEC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képv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Szőke Zoltán</w:t>
      </w:r>
      <w:r>
        <w:rPr>
          <w:rFonts w:ascii="Times New Roman" w:hAnsi="Times New Roman"/>
          <w:sz w:val="24"/>
          <w:szCs w:val="24"/>
        </w:rPr>
        <w:tab/>
        <w:t>Használatba vevő</w:t>
      </w:r>
    </w:p>
    <w:p w:rsidR="009A4EEC" w:rsidRDefault="009A4EEC" w:rsidP="009A4EEC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képv</w:t>
      </w:r>
      <w:proofErr w:type="spellEnd"/>
      <w:r>
        <w:rPr>
          <w:rFonts w:ascii="Times New Roman" w:hAnsi="Times New Roman"/>
          <w:sz w:val="24"/>
          <w:szCs w:val="24"/>
        </w:rPr>
        <w:t>.: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Groncsák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Andrea ügyvezető</w:t>
      </w:r>
    </w:p>
    <w:p w:rsidR="009A4EEC" w:rsidRDefault="009A4EEC" w:rsidP="009A4EEC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4EEC" w:rsidRDefault="009A4EEC" w:rsidP="009A4EEC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4EEC" w:rsidRDefault="009A4EEC" w:rsidP="009A4EEC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17F6" w:rsidRDefault="003B17F6"/>
    <w:sectPr w:rsidR="003B17F6" w:rsidSect="004D6F88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0825"/>
    <w:multiLevelType w:val="hybridMultilevel"/>
    <w:tmpl w:val="5AB073C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A214DC"/>
    <w:multiLevelType w:val="hybridMultilevel"/>
    <w:tmpl w:val="003C3B44"/>
    <w:lvl w:ilvl="0" w:tplc="5D82D910">
      <w:start w:val="201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EEC"/>
    <w:rsid w:val="00360968"/>
    <w:rsid w:val="003B17F6"/>
    <w:rsid w:val="004D6F88"/>
    <w:rsid w:val="009A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4EEC"/>
    <w:rPr>
      <w:rFonts w:ascii="Calibri" w:eastAsia="Times New Roman" w:hAnsi="Calibri" w:cs="Times New Roman"/>
      <w:lang w:eastAsia="hu-HU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9A4E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semiHidden/>
    <w:rsid w:val="009A4EEC"/>
    <w:rPr>
      <w:rFonts w:ascii="Calibri" w:eastAsia="Times New Roman" w:hAnsi="Calibri" w:cs="Times New Roman"/>
      <w:b/>
      <w:bCs/>
      <w:i/>
      <w:iCs/>
      <w:sz w:val="26"/>
      <w:szCs w:val="26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9A4EEC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9A4EEC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9A4EEC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9A4EE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9A4EEC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9A4EEC"/>
    <w:rPr>
      <w:rFonts w:ascii="Calibri" w:eastAsia="Times New Roman" w:hAnsi="Calibri" w:cs="Times New Roman"/>
      <w:lang w:eastAsia="hu-HU"/>
    </w:rPr>
  </w:style>
  <w:style w:type="paragraph" w:styleId="Nincstrkz">
    <w:name w:val="No Spacing"/>
    <w:uiPriority w:val="1"/>
    <w:qFormat/>
    <w:rsid w:val="009A4EE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9A4EE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4EEC"/>
    <w:rPr>
      <w:rFonts w:ascii="Calibri" w:eastAsia="Times New Roman" w:hAnsi="Calibri" w:cs="Times New Roman"/>
      <w:lang w:eastAsia="hu-HU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9A4E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semiHidden/>
    <w:rsid w:val="009A4EEC"/>
    <w:rPr>
      <w:rFonts w:ascii="Calibri" w:eastAsia="Times New Roman" w:hAnsi="Calibri" w:cs="Times New Roman"/>
      <w:b/>
      <w:bCs/>
      <w:i/>
      <w:iCs/>
      <w:sz w:val="26"/>
      <w:szCs w:val="26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9A4EEC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9A4EEC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9A4EEC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9A4EE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9A4EEC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9A4EEC"/>
    <w:rPr>
      <w:rFonts w:ascii="Calibri" w:eastAsia="Times New Roman" w:hAnsi="Calibri" w:cs="Times New Roman"/>
      <w:lang w:eastAsia="hu-HU"/>
    </w:rPr>
  </w:style>
  <w:style w:type="paragraph" w:styleId="Nincstrkz">
    <w:name w:val="No Spacing"/>
    <w:uiPriority w:val="1"/>
    <w:qFormat/>
    <w:rsid w:val="009A4EE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9A4EE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964</Words>
  <Characters>6653</Characters>
  <Application>Microsoft Office Word</Application>
  <DocSecurity>0</DocSecurity>
  <Lines>55</Lines>
  <Paragraphs>15</Paragraphs>
  <ScaleCrop>false</ScaleCrop>
  <Company/>
  <LinksUpToDate>false</LinksUpToDate>
  <CharactersWithSpaces>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4</cp:revision>
  <dcterms:created xsi:type="dcterms:W3CDTF">2019-05-30T11:43:00Z</dcterms:created>
  <dcterms:modified xsi:type="dcterms:W3CDTF">2019-05-30T12:00:00Z</dcterms:modified>
</cp:coreProperties>
</file>