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6" w:rsidRPr="004C0E46" w:rsidRDefault="004C0E46" w:rsidP="004C0E46">
      <w:pPr>
        <w:jc w:val="center"/>
        <w:rPr>
          <w:rFonts w:ascii="Times New Roman" w:hAnsi="Times New Roman" w:cs="Times New Roman"/>
          <w:b/>
        </w:rPr>
      </w:pPr>
    </w:p>
    <w:p w:rsidR="004C0E46" w:rsidRPr="004C0E46" w:rsidRDefault="004C0E46" w:rsidP="004C0E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E46">
        <w:rPr>
          <w:rFonts w:ascii="Times New Roman" w:eastAsia="Times New Roman" w:hAnsi="Times New Roman" w:cs="Times New Roman"/>
          <w:b/>
        </w:rPr>
        <w:t>TISZAVASVÁRI VÁROS ÖNKORMÁNYZATA</w:t>
      </w:r>
    </w:p>
    <w:p w:rsidR="004C0E46" w:rsidRPr="004C0E46" w:rsidRDefault="004C0E46" w:rsidP="004C0E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E46">
        <w:rPr>
          <w:rFonts w:ascii="Times New Roman" w:eastAsia="Times New Roman" w:hAnsi="Times New Roman" w:cs="Times New Roman"/>
          <w:b/>
        </w:rPr>
        <w:t>KÉPVISELŐ-TESTÜLETE</w:t>
      </w:r>
    </w:p>
    <w:p w:rsidR="004C0E46" w:rsidRPr="004C0E46" w:rsidRDefault="004C0E46" w:rsidP="004C0E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4C0E46">
        <w:rPr>
          <w:rFonts w:ascii="Times New Roman" w:hAnsi="Times New Roman" w:cs="Times New Roman"/>
          <w:b/>
        </w:rPr>
        <w:t>/2018. (I.25.) Kt. számú</w:t>
      </w:r>
    </w:p>
    <w:p w:rsidR="004C0E46" w:rsidRPr="004C0E46" w:rsidRDefault="004C0E46" w:rsidP="004C0E46">
      <w:pPr>
        <w:jc w:val="center"/>
        <w:rPr>
          <w:rFonts w:ascii="Times New Roman" w:hAnsi="Times New Roman" w:cs="Times New Roman"/>
          <w:b/>
        </w:rPr>
      </w:pPr>
      <w:proofErr w:type="gramStart"/>
      <w:r w:rsidRPr="004C0E46">
        <w:rPr>
          <w:rFonts w:ascii="Times New Roman" w:hAnsi="Times New Roman" w:cs="Times New Roman"/>
          <w:b/>
        </w:rPr>
        <w:t>határozata</w:t>
      </w:r>
      <w:proofErr w:type="gramEnd"/>
    </w:p>
    <w:p w:rsidR="004C0E46" w:rsidRPr="004C0E46" w:rsidRDefault="004C0E46" w:rsidP="004C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46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4C0E46" w:rsidRPr="004C0E46" w:rsidRDefault="004C0E46" w:rsidP="004C0E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E46"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XXXI. törvény 43. § (4) bekezdésében biztosított hatáskörében „</w:t>
      </w:r>
      <w:proofErr w:type="gramStart"/>
      <w:r w:rsidRPr="004C0E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C0E46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4C0E46" w:rsidRPr="004C0E46" w:rsidRDefault="004C0E46" w:rsidP="004C0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46" w:rsidRPr="004C0E46" w:rsidRDefault="004C0E46" w:rsidP="004C0E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46">
        <w:rPr>
          <w:rFonts w:ascii="Times New Roman" w:hAnsi="Times New Roman" w:cs="Times New Roman"/>
          <w:sz w:val="24"/>
          <w:szCs w:val="24"/>
        </w:rPr>
        <w:t>Jóváhagyja a Tiszavasvári Bölcsőde nyári nyitvatartási rendjét, mely szerin</w:t>
      </w:r>
      <w:r w:rsidR="008C1D35">
        <w:rPr>
          <w:rFonts w:ascii="Times New Roman" w:hAnsi="Times New Roman" w:cs="Times New Roman"/>
          <w:sz w:val="24"/>
          <w:szCs w:val="24"/>
        </w:rPr>
        <w:t>t 2018. június 25. napjától 2018</w:t>
      </w:r>
      <w:r w:rsidRPr="004C0E46">
        <w:rPr>
          <w:rFonts w:ascii="Times New Roman" w:hAnsi="Times New Roman" w:cs="Times New Roman"/>
          <w:sz w:val="24"/>
          <w:szCs w:val="24"/>
        </w:rPr>
        <w:t>. július 15 napjáig zárva tart.</w:t>
      </w:r>
    </w:p>
    <w:p w:rsidR="004C0E46" w:rsidRPr="004C0E46" w:rsidRDefault="004C0E46" w:rsidP="004C0E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46" w:rsidRPr="004C0E46" w:rsidRDefault="004C0E46" w:rsidP="004C0E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46" w:rsidRPr="004C0E46" w:rsidRDefault="004C0E46" w:rsidP="004C0E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46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intézkedéseket tegye meg a szülők felé.</w:t>
      </w:r>
    </w:p>
    <w:p w:rsidR="004C0E46" w:rsidRPr="004C0E46" w:rsidRDefault="004C0E46" w:rsidP="004C0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46" w:rsidRPr="004C0E46" w:rsidRDefault="004C0E46" w:rsidP="004C0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0E46" w:rsidRPr="004C0E46" w:rsidRDefault="004C0E46" w:rsidP="004C0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46" w:rsidRPr="004C0E46" w:rsidRDefault="004C0E46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46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4C0E46">
        <w:rPr>
          <w:rFonts w:ascii="Times New Roman" w:hAnsi="Times New Roman" w:cs="Times New Roman"/>
          <w:b/>
          <w:sz w:val="24"/>
          <w:szCs w:val="24"/>
        </w:rPr>
        <w:tab/>
      </w:r>
      <w:r w:rsidRPr="004C0E46">
        <w:rPr>
          <w:rFonts w:ascii="Times New Roman" w:hAnsi="Times New Roman" w:cs="Times New Roman"/>
          <w:b/>
          <w:sz w:val="24"/>
          <w:szCs w:val="24"/>
        </w:rPr>
        <w:tab/>
      </w:r>
      <w:r w:rsidRPr="004C0E46">
        <w:rPr>
          <w:rFonts w:ascii="Times New Roman" w:hAnsi="Times New Roman" w:cs="Times New Roman"/>
          <w:b/>
          <w:sz w:val="24"/>
          <w:szCs w:val="24"/>
        </w:rPr>
        <w:tab/>
      </w:r>
      <w:r w:rsidRPr="004C0E46">
        <w:rPr>
          <w:rFonts w:ascii="Times New Roman" w:hAnsi="Times New Roman" w:cs="Times New Roman"/>
          <w:b/>
          <w:sz w:val="24"/>
          <w:szCs w:val="24"/>
        </w:rPr>
        <w:tab/>
        <w:t>Felelős: Dr. Fülöp Erik</w:t>
      </w:r>
    </w:p>
    <w:p w:rsidR="004C0E46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="004C0E46" w:rsidRPr="004C0E4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AF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Dr. Fülöp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Erik                                                                 Badics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Ildikó</w:t>
      </w:r>
    </w:p>
    <w:p w:rsidR="007574AF" w:rsidRPr="004C0E46" w:rsidRDefault="007574AF" w:rsidP="004C0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jegyző</w:t>
      </w:r>
    </w:p>
    <w:p w:rsidR="004C0E46" w:rsidRPr="004C0E46" w:rsidRDefault="004C0E46" w:rsidP="004C0E46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4C0E46" w:rsidRPr="004C0E46" w:rsidRDefault="004C0E46" w:rsidP="004C0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46" w:rsidRPr="004C0E46" w:rsidRDefault="004C0E46" w:rsidP="004C0E46"/>
    <w:p w:rsidR="00E40117" w:rsidRDefault="00E40117"/>
    <w:sectPr w:rsidR="00E40117" w:rsidSect="000D22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72" w:rsidRDefault="00121F72">
      <w:pPr>
        <w:spacing w:after="0" w:line="240" w:lineRule="auto"/>
      </w:pPr>
      <w:r>
        <w:separator/>
      </w:r>
    </w:p>
  </w:endnote>
  <w:endnote w:type="continuationSeparator" w:id="0">
    <w:p w:rsidR="00121F72" w:rsidRDefault="001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42022"/>
      <w:docPartObj>
        <w:docPartGallery w:val="Page Numbers (Bottom of Page)"/>
        <w:docPartUnique/>
      </w:docPartObj>
    </w:sdtPr>
    <w:sdtContent>
      <w:p w:rsidR="00E35C49" w:rsidRDefault="00C95B8B">
        <w:pPr>
          <w:pStyle w:val="llb"/>
          <w:jc w:val="center"/>
        </w:pPr>
        <w:r>
          <w:fldChar w:fldCharType="begin"/>
        </w:r>
        <w:r w:rsidR="004C0E46">
          <w:instrText>PAGE   \* MERGEFORMAT</w:instrText>
        </w:r>
        <w:r>
          <w:fldChar w:fldCharType="separate"/>
        </w:r>
        <w:r w:rsidR="008C1D35">
          <w:rPr>
            <w:noProof/>
          </w:rPr>
          <w:t>1</w:t>
        </w:r>
        <w:r>
          <w:fldChar w:fldCharType="end"/>
        </w:r>
      </w:p>
    </w:sdtContent>
  </w:sdt>
  <w:p w:rsidR="00E35C49" w:rsidRDefault="008C1D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72" w:rsidRDefault="00121F72">
      <w:pPr>
        <w:spacing w:after="0" w:line="240" w:lineRule="auto"/>
      </w:pPr>
      <w:r>
        <w:separator/>
      </w:r>
    </w:p>
  </w:footnote>
  <w:footnote w:type="continuationSeparator" w:id="0">
    <w:p w:rsidR="00121F72" w:rsidRDefault="0012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4F" w:rsidRDefault="004C0E46" w:rsidP="0040044F">
    <w:pPr>
      <w:pStyle w:val="lfej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46"/>
    <w:rsid w:val="00121F72"/>
    <w:rsid w:val="004C0E46"/>
    <w:rsid w:val="007574AF"/>
    <w:rsid w:val="008C1D35"/>
    <w:rsid w:val="00C95B8B"/>
    <w:rsid w:val="00E4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E46"/>
  </w:style>
  <w:style w:type="paragraph" w:styleId="llb">
    <w:name w:val="footer"/>
    <w:basedOn w:val="Norml"/>
    <w:link w:val="llbChar"/>
    <w:uiPriority w:val="99"/>
    <w:unhideWhenUsed/>
    <w:rsid w:val="004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E46"/>
  </w:style>
  <w:style w:type="paragraph" w:styleId="llb">
    <w:name w:val="footer"/>
    <w:basedOn w:val="Norml"/>
    <w:link w:val="llbChar"/>
    <w:uiPriority w:val="99"/>
    <w:unhideWhenUsed/>
    <w:rsid w:val="004C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3</cp:revision>
  <dcterms:created xsi:type="dcterms:W3CDTF">2018-01-25T08:43:00Z</dcterms:created>
  <dcterms:modified xsi:type="dcterms:W3CDTF">2018-02-05T08:16:00Z</dcterms:modified>
</cp:coreProperties>
</file>