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1FF1F2BC" wp14:editId="1FF9CC2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D76DE5" w:rsidRPr="000A3EC9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24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február</w:t>
      </w:r>
      <w:r w:rsidRPr="0088782D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  <w:t xml:space="preserve"> </w:t>
      </w:r>
      <w:r w:rsidRPr="005A127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15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D76DE5" w:rsidRPr="0088782D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</w:pPr>
      <w:proofErr w:type="gramStart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0A3EC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E779E7" w:rsidRDefault="00D76DE5" w:rsidP="00D76DE5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</w:t>
      </w:r>
      <w:r w:rsidRP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AE4BA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vásárokról és piacokról s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zóló </w:t>
      </w:r>
      <w:r w:rsidR="00AE4BA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 w:rsidR="00AE4BA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19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(V.</w:t>
      </w:r>
      <w:r w:rsidR="00AE4BA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önkormányzati rendelet módosításáról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---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napirend előterjesztője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készítette</w:t>
      </w: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jogi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  <w:proofErr w:type="gramEnd"/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76DE5" w:rsidRPr="000A3EC9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13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</w:t>
      </w:r>
      <w:r w:rsidRPr="000D7DF0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="00AE4BAB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0A3E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76DE5" w:rsidRPr="005708D6" w:rsidTr="0046353F"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D76DE5" w:rsidRPr="005708D6" w:rsidTr="0046353F"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D76DE5" w:rsidRPr="005708D6" w:rsidRDefault="00D76DE5" w:rsidP="00F64B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</w:t>
            </w:r>
            <w:r w:rsidR="00F64B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F64B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és 1.24. 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pontja</w:t>
            </w:r>
            <w:r w:rsidR="00F64B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  <w:tr w:rsidR="00D76DE5" w:rsidRPr="005708D6" w:rsidTr="0046353F">
        <w:tc>
          <w:tcPr>
            <w:tcW w:w="4889" w:type="dxa"/>
          </w:tcPr>
          <w:p w:rsidR="00D76DE5" w:rsidRPr="00DD53CF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D76DE5" w:rsidRPr="005708D6" w:rsidTr="0046353F"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 ügyvezető</w:t>
            </w:r>
          </w:p>
        </w:tc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Kft. </w:t>
            </w:r>
          </w:p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D76DE5" w:rsidRPr="005708D6" w:rsidTr="0046353F"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D76DE5" w:rsidRPr="005708D6" w:rsidRDefault="00D76DE5" w:rsidP="004635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24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február 7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76DE5" w:rsidRPr="005708D6" w:rsidRDefault="00D76DE5" w:rsidP="00D76DE5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D76DE5" w:rsidRPr="005708D6" w:rsidRDefault="00D76DE5" w:rsidP="00D76DE5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D76DE5" w:rsidRPr="005708D6" w:rsidRDefault="00D76DE5" w:rsidP="00D76D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E4BAB" w:rsidRPr="00E779E7" w:rsidRDefault="00D76DE5" w:rsidP="00AE4B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AE4BAB"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</w:t>
      </w:r>
      <w:r w:rsidR="00AE4BAB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Jegyzőjé</w:t>
      </w:r>
      <w:r w:rsidR="00AE4BAB"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től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AE4BAB" w:rsidRPr="005708D6" w:rsidRDefault="00AE4BAB" w:rsidP="00AE4BAB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vásárokról és a piacokról szóló 21/2019. (V.31) önkormányzati rendelet módosításáról</w:t>
      </w:r>
    </w:p>
    <w:p w:rsidR="00AE4BAB" w:rsidRPr="005708D6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4BAB" w:rsidRDefault="00AE4BAB" w:rsidP="00AE4BA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AE4BAB" w:rsidRPr="00AE4BAB" w:rsidRDefault="00AE4BAB" w:rsidP="00AE4B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E4BAB" w:rsidRDefault="00AE4BAB" w:rsidP="00AE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BA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AE4BAB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9. (V</w:t>
      </w:r>
      <w:r w:rsidRPr="00AE4BA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31</w:t>
      </w:r>
      <w:r w:rsidRPr="00AE4BAB">
        <w:rPr>
          <w:rFonts w:ascii="Times New Roman" w:eastAsia="Times New Roman" w:hAnsi="Times New Roman" w:cs="Times New Roman"/>
          <w:sz w:val="24"/>
          <w:szCs w:val="24"/>
          <w:lang w:eastAsia="hu-HU"/>
        </w:rPr>
        <w:t>.) rendeletével alkotta meg a vásárokról és piacokról szóló rendeletét.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rendeletben megállapított díjtételek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azóta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változtak. A városi piac üzemeltetője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 jelezte, hogy 2019. óta az energiaárak drasztikus emelkedés</w:t>
      </w:r>
      <w:r w:rsidR="0066638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a munkabérek növekedés</w:t>
      </w:r>
      <w:r w:rsidR="0066638F">
        <w:rPr>
          <w:rFonts w:ascii="Times New Roman" w:eastAsia="Times New Roman" w:hAnsi="Times New Roman" w:cs="Times New Roman"/>
          <w:sz w:val="24"/>
          <w:szCs w:val="24"/>
          <w:lang w:eastAsia="hu-HU"/>
        </w:rPr>
        <w:t>e indokolttá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teszi</w:t>
      </w:r>
      <w:r w:rsidR="0066638F"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a jelenleg használatban levő díjtételek emelésre kerüljenek. Emiatt a díjtételek 20%-os emelését javasolja.</w:t>
      </w:r>
    </w:p>
    <w:p w:rsidR="0066638F" w:rsidRDefault="0066638F" w:rsidP="00AE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6638F" w:rsidRDefault="0066638F" w:rsidP="00AE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módosítás következtében a díjtételek az alábbiak szerint alakulnak:</w:t>
      </w:r>
    </w:p>
    <w:p w:rsidR="0066638F" w:rsidRDefault="0066638F" w:rsidP="00AE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0"/>
        <w:gridCol w:w="4277"/>
        <w:gridCol w:w="2453"/>
        <w:gridCol w:w="2229"/>
      </w:tblGrid>
      <w:tr w:rsidR="0066638F" w:rsidRPr="0066638F" w:rsidTr="0066638F">
        <w:tc>
          <w:tcPr>
            <w:tcW w:w="430" w:type="dxa"/>
          </w:tcPr>
          <w:p w:rsidR="0066638F" w:rsidRPr="0066638F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Pr="0066638F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453" w:type="dxa"/>
          </w:tcPr>
          <w:p w:rsidR="0066638F" w:rsidRPr="0066638F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2128" w:type="dxa"/>
          </w:tcPr>
          <w:p w:rsidR="0066638F" w:rsidRPr="00A568F6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  <w:t>20%-os emelés után</w:t>
            </w:r>
          </w:p>
        </w:tc>
      </w:tr>
      <w:tr w:rsidR="0066638F" w:rsidRPr="0066638F" w:rsidTr="0066638F">
        <w:tc>
          <w:tcPr>
            <w:tcW w:w="430" w:type="dxa"/>
          </w:tcPr>
          <w:p w:rsidR="0066638F" w:rsidRPr="000635D1" w:rsidRDefault="0066638F" w:rsidP="006663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Pr="0066638F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Napi helyhasználat után fizetendő díj</w:t>
            </w:r>
          </w:p>
        </w:tc>
        <w:tc>
          <w:tcPr>
            <w:tcW w:w="2453" w:type="dxa"/>
          </w:tcPr>
          <w:p w:rsidR="0066638F" w:rsidRPr="0066638F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3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nettó díj</w:t>
            </w:r>
          </w:p>
        </w:tc>
        <w:tc>
          <w:tcPr>
            <w:tcW w:w="2128" w:type="dxa"/>
          </w:tcPr>
          <w:p w:rsidR="0066638F" w:rsidRPr="00A568F6" w:rsidRDefault="0066638F" w:rsidP="0066638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  <w:t>nettó díj</w:t>
            </w:r>
          </w:p>
        </w:tc>
      </w:tr>
      <w:tr w:rsidR="0066638F" w:rsidTr="0066638F">
        <w:tc>
          <w:tcPr>
            <w:tcW w:w="430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Asztalfoglalás a fedett részen (az igénybevett területtel együtt)</w:t>
            </w:r>
          </w:p>
        </w:tc>
        <w:tc>
          <w:tcPr>
            <w:tcW w:w="2453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/m/nap</w:t>
            </w:r>
          </w:p>
        </w:tc>
        <w:tc>
          <w:tcPr>
            <w:tcW w:w="2128" w:type="dxa"/>
          </w:tcPr>
          <w:p w:rsidR="0066638F" w:rsidRPr="00A568F6" w:rsidRDefault="00A568F6" w:rsidP="00AE4BA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360,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/m/nap</w:t>
            </w:r>
          </w:p>
        </w:tc>
      </w:tr>
      <w:tr w:rsidR="0066638F" w:rsidTr="0066638F">
        <w:tc>
          <w:tcPr>
            <w:tcW w:w="430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Asztalfoglalás (az igénybevett területtel együtt)</w:t>
            </w:r>
          </w:p>
        </w:tc>
        <w:tc>
          <w:tcPr>
            <w:tcW w:w="2453" w:type="dxa"/>
          </w:tcPr>
          <w:p w:rsidR="0066638F" w:rsidRDefault="0066638F" w:rsidP="00666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/m/nap</w:t>
            </w:r>
          </w:p>
        </w:tc>
        <w:tc>
          <w:tcPr>
            <w:tcW w:w="2128" w:type="dxa"/>
          </w:tcPr>
          <w:p w:rsidR="0066638F" w:rsidRPr="00A568F6" w:rsidRDefault="00A568F6" w:rsidP="0066638F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300,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/m/nap</w:t>
            </w:r>
          </w:p>
        </w:tc>
      </w:tr>
      <w:tr w:rsidR="0066638F" w:rsidTr="0066638F">
        <w:tc>
          <w:tcPr>
            <w:tcW w:w="430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Default="0066638F" w:rsidP="00666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Helyhasználat (az igénybevett terület után)</w:t>
            </w:r>
          </w:p>
        </w:tc>
        <w:tc>
          <w:tcPr>
            <w:tcW w:w="2453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/m2/nap</w:t>
            </w:r>
          </w:p>
        </w:tc>
        <w:tc>
          <w:tcPr>
            <w:tcW w:w="2128" w:type="dxa"/>
          </w:tcPr>
          <w:p w:rsidR="0066638F" w:rsidRPr="00A568F6" w:rsidRDefault="00A568F6" w:rsidP="00AE4BA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240,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/m/nap</w:t>
            </w:r>
          </w:p>
        </w:tc>
      </w:tr>
      <w:tr w:rsidR="0066638F" w:rsidRPr="000635D1" w:rsidTr="0066638F">
        <w:tc>
          <w:tcPr>
            <w:tcW w:w="430" w:type="dxa"/>
          </w:tcPr>
          <w:p w:rsidR="0066638F" w:rsidRPr="000635D1" w:rsidRDefault="0066638F" w:rsidP="000635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Havi időtartamra szóló helyhasználat után fizetendő díj (bérleti díj) mértéke</w:t>
            </w:r>
          </w:p>
        </w:tc>
        <w:tc>
          <w:tcPr>
            <w:tcW w:w="2453" w:type="dxa"/>
          </w:tcPr>
          <w:p w:rsidR="0066638F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nettó díj</w:t>
            </w:r>
          </w:p>
        </w:tc>
        <w:tc>
          <w:tcPr>
            <w:tcW w:w="2128" w:type="dxa"/>
          </w:tcPr>
          <w:p w:rsidR="0066638F" w:rsidRPr="00A568F6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  <w:t>nettó díj</w:t>
            </w:r>
          </w:p>
        </w:tc>
      </w:tr>
      <w:tr w:rsidR="0066638F" w:rsidTr="0066638F">
        <w:tc>
          <w:tcPr>
            <w:tcW w:w="430" w:type="dxa"/>
          </w:tcPr>
          <w:p w:rsidR="0066638F" w:rsidRDefault="0066638F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66638F" w:rsidRDefault="000635D1" w:rsidP="00666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Asztalfoglalás a fedett részen</w:t>
            </w:r>
          </w:p>
        </w:tc>
        <w:tc>
          <w:tcPr>
            <w:tcW w:w="2453" w:type="dxa"/>
          </w:tcPr>
          <w:p w:rsidR="0066638F" w:rsidRDefault="000635D1" w:rsidP="000635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/m/hó</w:t>
            </w:r>
          </w:p>
        </w:tc>
        <w:tc>
          <w:tcPr>
            <w:tcW w:w="2128" w:type="dxa"/>
          </w:tcPr>
          <w:p w:rsidR="0066638F" w:rsidRPr="00A568F6" w:rsidRDefault="00A568F6" w:rsidP="00AE4BA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36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0,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/m/hó</w:t>
            </w:r>
          </w:p>
        </w:tc>
      </w:tr>
      <w:tr w:rsidR="000635D1" w:rsidTr="0066638F">
        <w:tc>
          <w:tcPr>
            <w:tcW w:w="430" w:type="dxa"/>
          </w:tcPr>
          <w:p w:rsidR="000635D1" w:rsidRDefault="000635D1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Default="000635D1" w:rsidP="006663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Asztalfoglalás</w:t>
            </w:r>
          </w:p>
        </w:tc>
        <w:tc>
          <w:tcPr>
            <w:tcW w:w="2453" w:type="dxa"/>
          </w:tcPr>
          <w:p w:rsidR="000635D1" w:rsidRDefault="000635D1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/m/hó</w:t>
            </w:r>
          </w:p>
        </w:tc>
        <w:tc>
          <w:tcPr>
            <w:tcW w:w="2128" w:type="dxa"/>
          </w:tcPr>
          <w:p w:rsidR="000635D1" w:rsidRPr="00A568F6" w:rsidRDefault="00A568F6" w:rsidP="00AE4BA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300,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/m/hó</w:t>
            </w:r>
          </w:p>
        </w:tc>
      </w:tr>
      <w:tr w:rsidR="000635D1" w:rsidTr="0066638F">
        <w:tc>
          <w:tcPr>
            <w:tcW w:w="430" w:type="dxa"/>
          </w:tcPr>
          <w:p w:rsidR="000635D1" w:rsidRDefault="000635D1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Default="000635D1" w:rsidP="000635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Helyhasználat (az igényelt terület után)</w:t>
            </w:r>
          </w:p>
        </w:tc>
        <w:tc>
          <w:tcPr>
            <w:tcW w:w="2453" w:type="dxa"/>
          </w:tcPr>
          <w:p w:rsidR="000635D1" w:rsidRDefault="000635D1" w:rsidP="00AE4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200,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/m2/hó</w:t>
            </w:r>
          </w:p>
        </w:tc>
        <w:tc>
          <w:tcPr>
            <w:tcW w:w="2128" w:type="dxa"/>
          </w:tcPr>
          <w:p w:rsidR="000635D1" w:rsidRPr="00A568F6" w:rsidRDefault="00A568F6" w:rsidP="00AE4BA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24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0,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/m/hó</w:t>
            </w:r>
          </w:p>
        </w:tc>
      </w:tr>
      <w:tr w:rsidR="000635D1" w:rsidRPr="000635D1" w:rsidTr="0066638F">
        <w:tc>
          <w:tcPr>
            <w:tcW w:w="430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Gépjárműről történő árusítás után fizetendő díj (helypénz) mértéke</w:t>
            </w:r>
          </w:p>
        </w:tc>
        <w:tc>
          <w:tcPr>
            <w:tcW w:w="2453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nettó díj</w:t>
            </w:r>
          </w:p>
        </w:tc>
        <w:tc>
          <w:tcPr>
            <w:tcW w:w="2128" w:type="dxa"/>
          </w:tcPr>
          <w:p w:rsidR="000635D1" w:rsidRPr="00A568F6" w:rsidRDefault="000635D1" w:rsidP="000635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  <w:t>nettó díj</w:t>
            </w:r>
          </w:p>
        </w:tc>
      </w:tr>
      <w:tr w:rsidR="000635D1" w:rsidRPr="000635D1" w:rsidTr="0066638F">
        <w:tc>
          <w:tcPr>
            <w:tcW w:w="430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Pr="000635D1" w:rsidRDefault="000635D1" w:rsidP="000635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Tehergépjárműből történő értékesítés</w:t>
            </w:r>
          </w:p>
        </w:tc>
        <w:tc>
          <w:tcPr>
            <w:tcW w:w="2453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1.000,</w:t>
            </w:r>
            <w:proofErr w:type="spellStart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/gépjármű/alkalom</w:t>
            </w:r>
          </w:p>
        </w:tc>
        <w:tc>
          <w:tcPr>
            <w:tcW w:w="2128" w:type="dxa"/>
          </w:tcPr>
          <w:p w:rsidR="000635D1" w:rsidRPr="00A568F6" w:rsidRDefault="00A568F6" w:rsidP="00A568F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1.200,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/gépjármű/alkalom</w:t>
            </w:r>
          </w:p>
        </w:tc>
      </w:tr>
      <w:tr w:rsidR="000635D1" w:rsidRPr="000635D1" w:rsidTr="0066638F">
        <w:tc>
          <w:tcPr>
            <w:tcW w:w="430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Pr="000635D1" w:rsidRDefault="000635D1" w:rsidP="000635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Személygépkocsiból történő értékesítés</w:t>
            </w:r>
          </w:p>
        </w:tc>
        <w:tc>
          <w:tcPr>
            <w:tcW w:w="2453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700,</w:t>
            </w:r>
            <w:proofErr w:type="spellStart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/gépjármű/alkalom</w:t>
            </w:r>
          </w:p>
        </w:tc>
        <w:tc>
          <w:tcPr>
            <w:tcW w:w="2128" w:type="dxa"/>
          </w:tcPr>
          <w:p w:rsidR="000635D1" w:rsidRPr="00A568F6" w:rsidRDefault="00A568F6" w:rsidP="000635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840,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/gépjármű/alkalom</w:t>
            </w:r>
          </w:p>
        </w:tc>
      </w:tr>
      <w:tr w:rsidR="000635D1" w:rsidRPr="000635D1" w:rsidTr="0066638F">
        <w:tc>
          <w:tcPr>
            <w:tcW w:w="430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Pr="000635D1" w:rsidRDefault="000635D1" w:rsidP="000635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Utánfutóról történő értékesítés</w:t>
            </w:r>
          </w:p>
        </w:tc>
        <w:tc>
          <w:tcPr>
            <w:tcW w:w="2453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500,</w:t>
            </w:r>
            <w:proofErr w:type="spellStart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0635D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/gépjármű/alkalom</w:t>
            </w:r>
          </w:p>
        </w:tc>
        <w:tc>
          <w:tcPr>
            <w:tcW w:w="2128" w:type="dxa"/>
          </w:tcPr>
          <w:p w:rsidR="000635D1" w:rsidRPr="00A568F6" w:rsidRDefault="00A568F6" w:rsidP="000635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600,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/gépjármű/alkalom</w:t>
            </w:r>
          </w:p>
        </w:tc>
      </w:tr>
      <w:tr w:rsidR="00A568F6" w:rsidRPr="00A568F6" w:rsidTr="0066638F">
        <w:tc>
          <w:tcPr>
            <w:tcW w:w="430" w:type="dxa"/>
          </w:tcPr>
          <w:p w:rsidR="000635D1" w:rsidRPr="000635D1" w:rsidRDefault="000635D1" w:rsidP="000635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277" w:type="dxa"/>
          </w:tcPr>
          <w:p w:rsidR="000635D1" w:rsidRPr="00A568F6" w:rsidRDefault="00A568F6" w:rsidP="00A56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piac területére nyíló saját vagy bérelt üzlethelyiségek bérleti díja</w:t>
            </w:r>
          </w:p>
        </w:tc>
        <w:tc>
          <w:tcPr>
            <w:tcW w:w="2453" w:type="dxa"/>
          </w:tcPr>
          <w:p w:rsidR="000635D1" w:rsidRPr="00A568F6" w:rsidRDefault="00A568F6" w:rsidP="00A56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2.500,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/hó</w:t>
            </w:r>
          </w:p>
        </w:tc>
        <w:tc>
          <w:tcPr>
            <w:tcW w:w="2128" w:type="dxa"/>
          </w:tcPr>
          <w:p w:rsidR="000635D1" w:rsidRPr="00A568F6" w:rsidRDefault="00A568F6" w:rsidP="00A568F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hu-HU"/>
              </w:rPr>
            </w:pPr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3.000,</w:t>
            </w:r>
            <w:proofErr w:type="spellStart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-Ft</w:t>
            </w:r>
            <w:proofErr w:type="spellEnd"/>
            <w:r w:rsidRPr="00A568F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/hó</w:t>
            </w:r>
          </w:p>
        </w:tc>
      </w:tr>
    </w:tbl>
    <w:p w:rsidR="0066638F" w:rsidRPr="00AE4BAB" w:rsidRDefault="0066638F" w:rsidP="00AE4B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rendelet kihirdetése és hatályba lépése közötti időtartamra vonatkozó szabályozás: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2012. január 1. napján hatályba lépett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Magyarország Gazdasági stabilitásáról szóló 2011. évi CXCIV. törvény, melynek 32. §</w:t>
      </w:r>
      <w:proofErr w:type="spellStart"/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-ában</w:t>
      </w:r>
      <w:proofErr w:type="spellEnd"/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értelmében a fizetési kötelezettséget megállapító,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fizetésre kötelezettek körét bővítő, a fizetési kötelezettség terhét növelő, a kedvezményt, mentességet megszüntető vagy korlátozó jogszabály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kihirdetése és hatálybalépése között legalább 30 napnak kell eltelnie.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Ezt a rendelkezést az önkormányzati rendeletekre is kell alkalmazni.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Fentiekre tekintettel a rendelet hatálybalépésének időpontjaként</w:t>
      </w:r>
      <w:r w:rsidRPr="00A568F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2024. április 1.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 javaslom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piacrendelet előzetes hatásvizsgálata: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A</w:t>
      </w:r>
      <w:r w:rsidRPr="00A568F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</w:t>
      </w:r>
      <w:r w:rsidRPr="00A568F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jogalkotásról szóló 2010. évi CXXX</w:t>
      </w:r>
      <w:r w:rsidRPr="00A568F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. törvény </w:t>
      </w:r>
      <w:r w:rsidRPr="00A568F6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17. § (1) bekezdése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A568F6" w:rsidRPr="00A568F6" w:rsidRDefault="00A568F6" w:rsidP="00A568F6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 17. § (2) bekezdése szerint a hatásvizsgálat során vizsgálni kell:</w:t>
      </w:r>
    </w:p>
    <w:p w:rsidR="00A568F6" w:rsidRPr="00A568F6" w:rsidRDefault="00A568F6" w:rsidP="00A568F6">
      <w:pPr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tervezett jogszabály valamennyi jelentősnek ítélt hatását, különösen</w:t>
      </w:r>
    </w:p>
    <w:p w:rsidR="00A568F6" w:rsidRPr="00A568F6" w:rsidRDefault="00A568F6" w:rsidP="00A568F6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aa</w:t>
      </w:r>
      <w:proofErr w:type="spellEnd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társadalmi, gazdasági, költségvetési hatásait,</w:t>
      </w:r>
    </w:p>
    <w:p w:rsidR="00A568F6" w:rsidRPr="00A568F6" w:rsidRDefault="00A568F6" w:rsidP="00A568F6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ab</w:t>
      </w:r>
      <w:proofErr w:type="gramEnd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és egészségi következményeit,</w:t>
      </w:r>
    </w:p>
    <w:p w:rsidR="00A568F6" w:rsidRPr="00A568F6" w:rsidRDefault="00A568F6" w:rsidP="00A568F6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ac</w:t>
      </w:r>
      <w:proofErr w:type="spellEnd"/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adminisztratív terheket befolyásoló hatásait, valamint</w:t>
      </w:r>
    </w:p>
    <w:p w:rsidR="00A568F6" w:rsidRPr="00A568F6" w:rsidRDefault="00A568F6" w:rsidP="00A568F6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b)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megalkotásának szükségességét, a jogalkotás elmaradásának várható következményeit, és</w:t>
      </w:r>
    </w:p>
    <w:p w:rsidR="00A568F6" w:rsidRPr="00A568F6" w:rsidRDefault="00A568F6" w:rsidP="00A568F6">
      <w:pPr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c) 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 alkalmazásához szükséges személyi, szervezeti, tárgyi és pénzügyi feltételeket.</w:t>
      </w:r>
    </w:p>
    <w:p w:rsidR="00A568F6" w:rsidRPr="00A568F6" w:rsidRDefault="00A568F6" w:rsidP="00A568F6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fentiek alapján a piacrendelet módosításának a várható következményeiről – az előzetes hatásvizsgálat tükrében – az alábbi tájékoztatást adom: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1. A módosítás és az új rendelet megalkotásának valamennyi jelentősnek ítélt hatása, különösen: 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1.1. társadalmi, gazdasági, költségvetési hatása: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A </w:t>
      </w:r>
      <w:r w:rsidRPr="00A5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piaci díjtételek emelkedésének kedvezőtlen társadalmi fogadtatása,</w:t>
      </w:r>
      <w:r w:rsidRPr="00A568F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Pr="00A5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bevételek növekedése várható</w:t>
      </w:r>
      <w:r w:rsidRPr="00A568F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Az, hogy 5 éve nem történt díjtétel emelés indokolttá teszik a piaci díjtételek emelését, mely nem egy kirívóan magas növelés, így az árusok köreiben várhatóan elfogadásra kerül.</w:t>
      </w:r>
    </w:p>
    <w:p w:rsidR="00A568F6" w:rsidRPr="00A568F6" w:rsidRDefault="00A568F6" w:rsidP="00A568F6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1.2. A módosításnak gazdasági hatásával nem számolhatunk</w:t>
      </w:r>
      <w:r w:rsidRPr="00A56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.</w:t>
      </w:r>
    </w:p>
    <w:p w:rsidR="00A568F6" w:rsidRPr="00A568F6" w:rsidRDefault="00A568F6" w:rsidP="00A56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</w:t>
      </w:r>
      <w:r w:rsidRPr="00A568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.3. </w:t>
      </w:r>
      <w:r w:rsidRPr="00A56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A rendelet módosításának </w:t>
      </w:r>
      <w:r w:rsidRPr="00A568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>költségvetési kihatása:</w:t>
      </w:r>
      <w:r w:rsidRPr="00A56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paci díjtételek emelése következtében az </w:t>
      </w:r>
      <w:r w:rsidRPr="00A56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bevétel növekedés várható, mely a piac fejlesztésére fordítható. 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A568F6">
          <w:rPr>
            <w:rFonts w:ascii="Times New Roman" w:eastAsia="Times New Roman" w:hAnsi="Times New Roman" w:cs="Times New Roman"/>
            <w:b/>
            <w:i/>
            <w:color w:val="000000"/>
            <w:sz w:val="24"/>
            <w:szCs w:val="24"/>
            <w:lang w:eastAsia="hu-HU"/>
          </w:rPr>
          <w:t>2.</w:t>
        </w:r>
        <w:r w:rsidRPr="00A568F6">
          <w:rPr>
            <w:rFonts w:ascii="Times New Roman" w:eastAsia="Times New Roman" w:hAnsi="Times New Roman" w:cs="Times New Roman"/>
            <w:i/>
            <w:color w:val="000000"/>
            <w:sz w:val="24"/>
            <w:szCs w:val="24"/>
            <w:lang w:eastAsia="hu-HU"/>
          </w:rPr>
          <w:t xml:space="preserve"> </w:t>
        </w:r>
        <w:r w:rsidRPr="00A568F6">
          <w:rPr>
            <w:rFonts w:ascii="Times New Roman" w:eastAsia="Times New Roman" w:hAnsi="Times New Roman" w:cs="Times New Roman"/>
            <w:b/>
            <w:i/>
            <w:color w:val="000000"/>
            <w:sz w:val="24"/>
            <w:szCs w:val="24"/>
            <w:lang w:eastAsia="hu-HU"/>
          </w:rPr>
          <w:t>A</w:t>
        </w:r>
      </w:smartTag>
      <w:r w:rsidRPr="00A568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hu-HU"/>
        </w:rPr>
        <w:t xml:space="preserve"> módosításnak környezeti és egészségügyi következményei: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környezeti és egészségügyi következmény jelen módosítással és rendeletalkotással érintett tárgyban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realizálható.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3. Az adminisztratív terheket befolyásoló hatása: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módosítás éves szinten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jelent többletfeladatot az önkormányzati hatósági ügyintézés előkészítő folyamatában.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A568F6"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hu-HU"/>
          </w:rPr>
          <w:t>4. A</w:t>
        </w:r>
      </w:smartTag>
      <w:r w:rsidRPr="00A568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jogszabály megalkotásának szükségessége, a jogalkotás elmaradásának várható következményei: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Az évek óta változatlan díjtételek emelése szükségszerűvé vált</w:t>
      </w:r>
      <w:r w:rsidRPr="00A568F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A jogszabály alkalmazásához szükséges személyi, szervezeti, tárgyi és pénzügyi feltételek: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8F6">
        <w:rPr>
          <w:rFonts w:ascii="Times New Roman" w:eastAsia="Times New Roman" w:hAnsi="Times New Roman" w:cs="Times New Roman"/>
          <w:sz w:val="24"/>
          <w:szCs w:val="24"/>
        </w:rPr>
        <w:t>A meglévő állományi létszámban a személyi, szervezeti, tárgyi feltételek adottak. A pénzügyi feltételek rendelkezésre állnak.</w:t>
      </w:r>
      <w:r w:rsidRPr="00A568F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A568F6">
        <w:rPr>
          <w:rFonts w:ascii="Times New Roman" w:eastAsia="Times New Roman" w:hAnsi="Times New Roman" w:cs="Times New Roman"/>
          <w:sz w:val="24"/>
          <w:szCs w:val="24"/>
        </w:rPr>
        <w:t>A jelenlegi feltételeken felül többletet nem igényel.</w:t>
      </w: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Az 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önkormányzati rendeletekhez indoklási kötelezettség is társul.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246A88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6A88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Képviselő-testületet, hogy az előterjesztést megtárgyalni, és a rendelet-tervezetet elfogadni szíveskedjen.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24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07</w:t>
      </w: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568F6" w:rsidRPr="00A568F6" w:rsidRDefault="00A568F6" w:rsidP="00A568F6">
      <w:pPr>
        <w:tabs>
          <w:tab w:val="left" w:pos="21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A568F6" w:rsidRPr="00A568F6" w:rsidRDefault="00A568F6" w:rsidP="00A568F6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D</w:t>
      </w: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r. </w:t>
      </w:r>
      <w:proofErr w:type="spellStart"/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A568F6" w:rsidRPr="00A568F6" w:rsidRDefault="00A568F6" w:rsidP="00A568F6">
      <w:pPr>
        <w:spacing w:after="0" w:line="240" w:lineRule="auto"/>
        <w:ind w:firstLine="496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</w:t>
      </w:r>
      <w:proofErr w:type="gramStart"/>
      <w:r w:rsidRPr="00A568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A568F6" w:rsidRPr="00A568F6" w:rsidRDefault="00A568F6" w:rsidP="00A56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1CD6" w:rsidRDefault="00191CD6">
      <w:r>
        <w:br w:type="page"/>
      </w:r>
    </w:p>
    <w:p w:rsidR="00191CD6" w:rsidRPr="00191CD6" w:rsidRDefault="00246A88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RENDELET-TERVEZET</w:t>
      </w:r>
    </w:p>
    <w:p w:rsidR="00A24FCA" w:rsidRPr="00A24FCA" w:rsidRDefault="00A24FCA" w:rsidP="00A24FC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Tiszavasvári Város Önkormányzata </w:t>
      </w:r>
      <w:proofErr w:type="gramStart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Képviselő-testületének ..</w:t>
      </w:r>
      <w:proofErr w:type="gramEnd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./2024. (II. 16.) önkormányzati rendelete</w:t>
      </w:r>
    </w:p>
    <w:p w:rsidR="00A24FCA" w:rsidRPr="00A24FCA" w:rsidRDefault="00A24FCA" w:rsidP="00A24FCA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vásárokról és a piacokról szóló 21/2019. (V.31) önkormányzati rendelet módosításáról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Alaptörvény 32. cikk (1) bekezdés a) pontjában és 32. cikk (2) bekezdésében meghatározott eredeti jogalkotói hatáskörében eljárva - Tiszavasvári Város Önkormányzata Képviselő-testülete Szervezeti és Működési Szabályzatáról szóló 6/2022 (II.25.) önkormányzati rendelet 4. melléklet 1.22. és 1.24. pontjaiban meghatározott feladatkörében eljáró Pénzügyi és Ügyrendi Bizottság véleményének kikérésével - a következőket rendeli el:</w:t>
      </w:r>
    </w:p>
    <w:p w:rsidR="00A24FCA" w:rsidRPr="00A24FCA" w:rsidRDefault="00A24FCA" w:rsidP="00A24FC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A24FCA" w:rsidRPr="00A24FCA" w:rsidRDefault="00A24FCA" w:rsidP="00A24FC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vásárokról és a piacokról szóló 21/2019. (V. 31.) önkormányzati rendelet 1. melléklete az 1. melléklet szerint módosul.</w:t>
      </w:r>
    </w:p>
    <w:p w:rsidR="00A24FCA" w:rsidRPr="00A24FCA" w:rsidRDefault="00A24FCA" w:rsidP="00A24FCA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:rsidR="00507250" w:rsidRDefault="00A24FCA" w:rsidP="00A24FC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április 1-jén lép hatályba.</w:t>
      </w:r>
    </w:p>
    <w:p w:rsidR="00507250" w:rsidRDefault="00507250" w:rsidP="00A24FC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Tiszavasvári, 2024. február 15.</w:t>
      </w: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507250" w:rsidRPr="00D56235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Szőke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Zoltán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Dr.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</w:t>
      </w:r>
      <w:proofErr w:type="gramStart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polgármester</w:t>
      </w:r>
      <w:proofErr w:type="gramEnd"/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</w:t>
      </w: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</w:t>
      </w:r>
      <w:r w:rsidRPr="00D56235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A rendelet kihirdetve: 2024. </w:t>
      </w:r>
      <w:bookmarkStart w:id="0" w:name="_GoBack"/>
      <w:bookmarkEnd w:id="0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február 16-án</w:t>
      </w: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507250" w:rsidRDefault="00507250" w:rsidP="00507250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Dr. </w:t>
      </w:r>
      <w:proofErr w:type="spell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Kórik</w:t>
      </w:r>
      <w:proofErr w:type="spellEnd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Zsuzsanna</w:t>
      </w:r>
    </w:p>
    <w:p w:rsidR="00507250" w:rsidRDefault="00507250" w:rsidP="00507250">
      <w:pP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</w:t>
      </w:r>
      <w:proofErr w:type="gramStart"/>
      <w:r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A24FCA" w:rsidRPr="00A24FCA" w:rsidRDefault="00A24FCA" w:rsidP="00A24FC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A24FCA" w:rsidRPr="00A24FCA" w:rsidRDefault="00A24FCA" w:rsidP="00A24FCA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 xml:space="preserve">1. melléklet </w:t>
      </w:r>
      <w:proofErr w:type="gramStart"/>
      <w:r w:rsidRPr="00A24FC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a ..</w:t>
      </w:r>
      <w:proofErr w:type="gramEnd"/>
      <w:r w:rsidRPr="00A24FCA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./2024. (II. 16.) önkormányzati rendelethez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vásárokról és a piacokról szóló 21/2019. (V. 31.) önkormányzati rendelet 1. melléklet 1.1–1.3. pontja helyébe a következő pontok lépnek:</w:t>
      </w:r>
    </w:p>
    <w:p w:rsidR="00A24FCA" w:rsidRPr="00A24FCA" w:rsidRDefault="00A24FCA" w:rsidP="00A24FCA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„1.1. Asztalfoglalás a fedett részen (az igénybevett területtel együtt): 360,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/m/nap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1.2. Asztalfoglalás (az igénybevett területtel együtt): 300,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/m/nap</w:t>
      </w:r>
    </w:p>
    <w:p w:rsidR="00A24FCA" w:rsidRPr="00A24FCA" w:rsidRDefault="00A24FCA" w:rsidP="00A24FCA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1.3. Helyhasználat (az igénybevett terület után): 240,- Ft/m2/nap”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A vásárokról és a piacokról szóló 21/2019. (V. 31.) önkormányzati rendelet 1. melléklet 2.1. és 2.2. pontja helyébe a következő pontok lépnek:</w:t>
      </w:r>
    </w:p>
    <w:p w:rsidR="00A24FCA" w:rsidRPr="00A24FCA" w:rsidRDefault="00A24FCA" w:rsidP="00A24FCA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„2.1. Asztalfoglalás a fedett részen: 360,- Ft/m/hó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2.2. Asztalfoglalás: 300,- Ft/m/hó</w:t>
      </w:r>
    </w:p>
    <w:p w:rsidR="00A24FCA" w:rsidRPr="00A24FCA" w:rsidRDefault="00A24FCA" w:rsidP="00A24FCA">
      <w:pPr>
        <w:suppressAutoHyphens/>
        <w:spacing w:before="220" w:after="24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2.3 Helyhasználat (az igényelt terület után): 240,- Ft/m2/hó”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A vásárokról és a piacokról szóló 21/2019. (V. 31.) önkormányzati rendelet 1. melléklet 3.1–3.3. pontja helyébe a következő pontok lépnek:</w:t>
      </w:r>
    </w:p>
    <w:p w:rsidR="00A24FCA" w:rsidRPr="00A24FCA" w:rsidRDefault="00A24FCA" w:rsidP="00A24FCA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„3.1. Tehergépjárműből történő értékesítés: 1.200,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/gépjármű/alkalom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3.2. Személygépkocsiból történő értékesítés: 840,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/gépjármű/alkalom</w:t>
      </w:r>
    </w:p>
    <w:p w:rsidR="00A24FCA" w:rsidRPr="00A24FCA" w:rsidRDefault="00A24FCA" w:rsidP="00A24FCA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3.3. utánfutóról történő értékesítés: 600,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/gépjármű/alkalom”</w:t>
      </w:r>
    </w:p>
    <w:p w:rsidR="00A24FCA" w:rsidRPr="00A24FCA" w:rsidRDefault="00A24FCA" w:rsidP="00A24FCA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4. A vásárokról és a piacokról szóló 21/2019. (V. 31.) önkormányzati rendelet 1. melléklet 4. pontja helyébe a következő pont lép:</w:t>
      </w:r>
    </w:p>
    <w:p w:rsidR="00A24FCA" w:rsidRPr="00A24FCA" w:rsidRDefault="00A24FCA" w:rsidP="00A24FCA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„4. </w:t>
      </w: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piac területére nyíló saját vagy bérelt üzlethelyiségek bérleti díja </w:t>
      </w: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</w:t>
      </w: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</w:t>
      </w: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0</w:t>
      </w: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00,</w:t>
      </w:r>
      <w:proofErr w:type="spellStart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-Ft</w:t>
      </w:r>
      <w:proofErr w:type="spellEnd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/hó.</w:t>
      </w:r>
    </w:p>
    <w:p w:rsidR="00A24FCA" w:rsidRPr="00A24FCA" w:rsidRDefault="00A24FCA" w:rsidP="00A24FCA">
      <w:pPr>
        <w:suppressAutoHyphens/>
        <w:spacing w:before="220" w:after="24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A24FCA" w:rsidRPr="00A24FC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felsorolt díjtételek az 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ÁFA-t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nem tartalmazzák.”</w:t>
      </w:r>
    </w:p>
    <w:p w:rsidR="00A24FCA" w:rsidRPr="00A24FCA" w:rsidRDefault="00A24FCA" w:rsidP="00A24FCA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A24FCA" w:rsidRPr="00A24FCA" w:rsidRDefault="00A24FCA" w:rsidP="00A24FCA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:rsidR="00A24FCA" w:rsidRPr="00A24FCA" w:rsidRDefault="00A24FCA" w:rsidP="00A24FCA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Cs/>
          <w:kern w:val="2"/>
          <w:sz w:val="24"/>
          <w:szCs w:val="24"/>
          <w:lang w:eastAsia="zh-CN" w:bidi="hi-IN"/>
        </w:rPr>
        <w:t xml:space="preserve">Tiszavasvári Város Önkormányzata Képviselő-testülete 21/2019. (V.31.) rendeletével alkotta meg a vásárokról és piacokról szóló rendeletét, melyet </w:t>
      </w:r>
      <w:proofErr w:type="gramStart"/>
      <w:r w:rsidRPr="00A24FCA">
        <w:rPr>
          <w:rFonts w:ascii="Times New Roman" w:eastAsia="Noto Sans CJK SC Regular" w:hAnsi="Times New Roman" w:cs="FreeSans"/>
          <w:bCs/>
          <w:kern w:val="2"/>
          <w:sz w:val="24"/>
          <w:szCs w:val="24"/>
          <w:lang w:eastAsia="zh-CN" w:bidi="hi-IN"/>
        </w:rPr>
        <w:t>azóta</w:t>
      </w:r>
      <w:proofErr w:type="gramEnd"/>
      <w:r w:rsidRPr="00A24FCA">
        <w:rPr>
          <w:rFonts w:ascii="Times New Roman" w:eastAsia="Noto Sans CJK SC Regular" w:hAnsi="Times New Roman" w:cs="FreeSans"/>
          <w:bCs/>
          <w:kern w:val="2"/>
          <w:sz w:val="24"/>
          <w:szCs w:val="24"/>
          <w:lang w:eastAsia="zh-CN" w:bidi="hi-IN"/>
        </w:rPr>
        <w:t xml:space="preserve"> nem került módosításra</w:t>
      </w: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. </w:t>
      </w:r>
    </w:p>
    <w:p w:rsidR="00A24FCA" w:rsidRPr="00A24FCA" w:rsidRDefault="00A24FCA" w:rsidP="00A24FCA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A24FCA" w:rsidRPr="00A24FCA" w:rsidRDefault="00A24FCA" w:rsidP="00A24FCA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, a 2. §</w:t>
      </w:r>
      <w:proofErr w:type="spellStart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A24FCA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és az 1. melléklethez </w:t>
      </w:r>
    </w:p>
    <w:p w:rsidR="00A24FCA" w:rsidRPr="00A24FCA" w:rsidRDefault="00A24FCA" w:rsidP="00A24FCA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városi piac üzemeltetője a </w:t>
      </w:r>
      <w:proofErr w:type="spell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Tiva-Szolg</w:t>
      </w:r>
      <w:proofErr w:type="spell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Kft.  </w:t>
      </w:r>
      <w:proofErr w:type="gramStart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gramEnd"/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Kft. ügyvezetője jelezte, hogy 2019. óta az energiaárak drasztikus emelkedése, a munkabérek növekedése indokolttá teszi, hogy a jelenleg használatban levő díjtételeket emelésre kerüljenek. Emiatt a díjtételek 20%-os emelését javasolja. A melléklet a díjtételeket tartalmazza</w:t>
      </w:r>
    </w:p>
    <w:p w:rsidR="00A24FCA" w:rsidRPr="00A24FCA" w:rsidRDefault="00A24FCA" w:rsidP="00A24FCA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24FCA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2024. április 1. napjától hatályos</w:t>
      </w: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p w:rsidR="00A24FCA" w:rsidRDefault="00A24FCA" w:rsidP="00191C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</w:p>
    <w:sectPr w:rsidR="00A24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EFB" w:rsidRDefault="0050725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E5"/>
    <w:rsid w:val="000635D1"/>
    <w:rsid w:val="000E5345"/>
    <w:rsid w:val="00191CD6"/>
    <w:rsid w:val="00246A88"/>
    <w:rsid w:val="00507250"/>
    <w:rsid w:val="0066638F"/>
    <w:rsid w:val="00A24FCA"/>
    <w:rsid w:val="00A5348D"/>
    <w:rsid w:val="00A568F6"/>
    <w:rsid w:val="00AE4BAB"/>
    <w:rsid w:val="00B2132A"/>
    <w:rsid w:val="00D76DE5"/>
    <w:rsid w:val="00DD3BDE"/>
    <w:rsid w:val="00E51798"/>
    <w:rsid w:val="00F6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6D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66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3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semiHidden/>
    <w:unhideWhenUsed/>
    <w:rsid w:val="00A2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24F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6DE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666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1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3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semiHidden/>
    <w:unhideWhenUsed/>
    <w:rsid w:val="00A2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A24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34B16-152A-4CB7-9A1D-10744F8B2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1243</Words>
  <Characters>8578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2024-02-06T15:33:00Z</cp:lastPrinted>
  <dcterms:created xsi:type="dcterms:W3CDTF">2024-02-06T10:59:00Z</dcterms:created>
  <dcterms:modified xsi:type="dcterms:W3CDTF">2024-02-06T15:36:00Z</dcterms:modified>
</cp:coreProperties>
</file>