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607" w:rsidRPr="00FC017A" w:rsidRDefault="008C1607" w:rsidP="008C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8C1607" w:rsidRPr="00FC017A" w:rsidRDefault="008C1607" w:rsidP="008C1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8C1607" w:rsidRPr="00FC017A" w:rsidRDefault="008C1607" w:rsidP="008C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8C1607" w:rsidRPr="00FC017A" w:rsidRDefault="008C1607" w:rsidP="008C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DF64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november</w:t>
      </w:r>
      <w:r w:rsidR="009A4D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F64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="009A4D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án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rendes képviselő-testületi ülésére     </w:t>
      </w:r>
    </w:p>
    <w:p w:rsidR="008C1607" w:rsidRPr="00FC017A" w:rsidRDefault="008C1607" w:rsidP="008C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 6/2022. (II.25.) ö</w:t>
      </w:r>
      <w:r w:rsidR="002817B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8C1607" w:rsidRPr="00FC017A" w:rsidRDefault="008C1607" w:rsidP="008C1607">
      <w:pPr>
        <w:spacing w:before="240"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8C1607" w:rsidRPr="00FC017A" w:rsidRDefault="008C1607" w:rsidP="008C1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Gazdagné dr. Tóth Marianna önkormányzati és jogi osztályvezető</w:t>
      </w: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7B651A">
        <w:rPr>
          <w:rFonts w:ascii="Times New Roman" w:eastAsia="Times New Roman" w:hAnsi="Times New Roman" w:cs="Times New Roman"/>
          <w:sz w:val="24"/>
          <w:szCs w:val="24"/>
          <w:lang w:eastAsia="hu-HU"/>
        </w:rPr>
        <w:t>3986-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8C1607" w:rsidRPr="00FC017A" w:rsidTr="0074594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FC017A" w:rsidRDefault="008C1607" w:rsidP="007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FC017A" w:rsidRDefault="008C1607" w:rsidP="00745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8C1607" w:rsidRPr="00FC017A" w:rsidTr="0074594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FC017A" w:rsidRDefault="008C1607" w:rsidP="00745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FC017A" w:rsidRDefault="008C1607" w:rsidP="00745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 melléklet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</w:t>
            </w:r>
          </w:p>
        </w:tc>
      </w:tr>
      <w:tr w:rsidR="008C1607" w:rsidRPr="00FC017A" w:rsidTr="0074594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934E93" w:rsidRDefault="008C1607" w:rsidP="00745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934E93" w:rsidRDefault="008C1607" w:rsidP="00745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melléklet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2.8. pont</w:t>
            </w:r>
          </w:p>
        </w:tc>
      </w:tr>
    </w:tbl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8C1607" w:rsidRPr="00FC017A" w:rsidRDefault="008C1607" w:rsidP="008C1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8C1607" w:rsidRPr="00FC017A" w:rsidTr="00745942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FC017A" w:rsidRDefault="008C1607" w:rsidP="00745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FC017A" w:rsidRDefault="008C1607" w:rsidP="00745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8C1607" w:rsidRPr="00FC017A" w:rsidRDefault="008C1607" w:rsidP="00745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C1607" w:rsidRPr="00FC017A" w:rsidTr="00745942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FC017A" w:rsidRDefault="008C1607" w:rsidP="00745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07" w:rsidRPr="00FC017A" w:rsidRDefault="008C1607" w:rsidP="00745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8C1607" w:rsidRPr="00FC017A" w:rsidRDefault="008C1607" w:rsidP="00745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2023. </w:t>
      </w:r>
      <w:r w:rsidR="002817B9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644A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</w:t>
      </w: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C1607" w:rsidRPr="00FC017A" w:rsidRDefault="008C1607" w:rsidP="008C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</w:t>
      </w:r>
      <w:r w:rsidR="00FE41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Gazdagné dr. Tóth Marianna</w:t>
      </w:r>
    </w:p>
    <w:p w:rsidR="008C1607" w:rsidRDefault="008C1607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D757D" w:rsidRDefault="002D757D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Default="002D757D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Default="002D757D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Default="002D757D" w:rsidP="008C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Pr="00FC017A" w:rsidRDefault="002D757D" w:rsidP="002D757D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  <w:lastRenderedPageBreak/>
        <w:t>Tiszavasvári Város Jegyzőjétől</w:t>
      </w:r>
    </w:p>
    <w:p w:rsidR="002D757D" w:rsidRPr="00FC017A" w:rsidRDefault="002D757D" w:rsidP="002D7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2D757D" w:rsidRPr="00FC017A" w:rsidRDefault="002D757D" w:rsidP="002D757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</w:t>
      </w:r>
      <w:proofErr w:type="gramStart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.:</w:t>
      </w:r>
      <w:proofErr w:type="gramEnd"/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42/520-500    Fax.: 42/275–000    E–mail</w:t>
      </w:r>
      <w:r w:rsidRPr="00FC0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 tvonkph@tiszavasvari.hu</w:t>
      </w:r>
    </w:p>
    <w:p w:rsidR="002D757D" w:rsidRPr="00FC017A" w:rsidRDefault="002D757D" w:rsidP="002D75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</w:p>
    <w:p w:rsidR="002D757D" w:rsidRPr="00FC017A" w:rsidRDefault="002D757D" w:rsidP="002D75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2D757D" w:rsidRPr="00FC017A" w:rsidRDefault="002D757D" w:rsidP="002D75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2D757D" w:rsidRPr="00FC017A" w:rsidRDefault="002D757D" w:rsidP="002D7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6/2022. (II.25.) ö</w:t>
      </w:r>
      <w:r w:rsidR="002817B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nkormányzati rendelet módosításáról</w:t>
      </w:r>
    </w:p>
    <w:p w:rsidR="002D757D" w:rsidRPr="00FC017A" w:rsidRDefault="002D757D" w:rsidP="002D757D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2D757D" w:rsidRPr="00FC017A" w:rsidRDefault="002D757D" w:rsidP="002D75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2D757D" w:rsidRPr="00FC017A" w:rsidRDefault="002D757D" w:rsidP="002D75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D757D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563F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Képviselő-testületének 6/2022. (II.25.) önkormányzati rendeletének módosítása vált szükségessé az alábbiak miatt:</w:t>
      </w:r>
    </w:p>
    <w:p w:rsidR="002D757D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252/2023. (IX.28.) Kt. számú határozatával döntött az önkormányzat törzskönyvi nyilvántartásának módosításáról 7 db új kormányzati funkciókód felvétele miatt.</w:t>
      </w:r>
    </w:p>
    <w:p w:rsidR="002D757D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Pr="002D757D" w:rsidRDefault="002D757D" w:rsidP="002D75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szmsz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8. melléklete tartalmazza </w:t>
      </w:r>
      <w:r w:rsidRPr="002D757D">
        <w:rPr>
          <w:rFonts w:ascii="Times New Roman" w:hAnsi="Times New Roman" w:cs="Times New Roman"/>
          <w:sz w:val="24"/>
          <w:szCs w:val="24"/>
        </w:rPr>
        <w:t>Tiszavasvári Város Önkormányzata által ellátott önkormányzati feladatok államháztartási kormányz</w:t>
      </w:r>
      <w:r>
        <w:rPr>
          <w:rFonts w:ascii="Times New Roman" w:hAnsi="Times New Roman" w:cs="Times New Roman"/>
          <w:sz w:val="24"/>
          <w:szCs w:val="24"/>
        </w:rPr>
        <w:t xml:space="preserve">ati funkció szerinti megnevezését. Az újonnan felvett kormányzati funkciókódok miatt szükséges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melléklet kiegészítése is.</w:t>
      </w:r>
    </w:p>
    <w:p w:rsidR="002D757D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miatt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szmsz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8. melléklete kiegészül az alábbi sorokkal </w:t>
      </w:r>
    </w:p>
    <w:p w:rsidR="002D757D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="392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9"/>
        <w:gridCol w:w="5276"/>
      </w:tblGrid>
      <w:tr w:rsidR="002D757D" w:rsidRPr="00B43A7A" w:rsidTr="00745942">
        <w:tc>
          <w:tcPr>
            <w:tcW w:w="3479" w:type="dxa"/>
            <w:shd w:val="clear" w:color="auto" w:fill="auto"/>
          </w:tcPr>
          <w:p w:rsidR="002D757D" w:rsidRDefault="002D757D" w:rsidP="002D7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A</w:t>
            </w:r>
          </w:p>
          <w:p w:rsidR="002D757D" w:rsidRPr="00B43A7A" w:rsidRDefault="002D757D" w:rsidP="002D75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Kormányzati funkció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szám</w:t>
            </w:r>
          </w:p>
        </w:tc>
        <w:tc>
          <w:tcPr>
            <w:tcW w:w="5276" w:type="dxa"/>
            <w:shd w:val="clear" w:color="auto" w:fill="auto"/>
          </w:tcPr>
          <w:p w:rsidR="002D757D" w:rsidRDefault="002D757D" w:rsidP="002D7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  <w:p w:rsidR="002D757D" w:rsidRPr="002D757D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D7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Tiszavasvári Város Önkormányzata által ellátott önkormányzati feladatok államháztartási kormányzati funkció szerinti megnevezése</w:t>
            </w:r>
          </w:p>
        </w:tc>
      </w:tr>
      <w:tr w:rsidR="002D757D" w:rsidRPr="00B43A7A" w:rsidTr="00745942">
        <w:tc>
          <w:tcPr>
            <w:tcW w:w="3479" w:type="dxa"/>
            <w:shd w:val="clear" w:color="auto" w:fill="auto"/>
          </w:tcPr>
          <w:p w:rsidR="002D757D" w:rsidRPr="00B43A7A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016080</w:t>
            </w:r>
          </w:p>
        </w:tc>
        <w:tc>
          <w:tcPr>
            <w:tcW w:w="5276" w:type="dxa"/>
            <w:shd w:val="clear" w:color="auto" w:fill="auto"/>
          </w:tcPr>
          <w:p w:rsidR="002D757D" w:rsidRPr="00B43A7A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Kiemelt állami és önkormányzati rendezvények</w:t>
            </w:r>
          </w:p>
        </w:tc>
      </w:tr>
      <w:tr w:rsidR="002D757D" w:rsidRPr="00B43A7A" w:rsidTr="00745942">
        <w:tc>
          <w:tcPr>
            <w:tcW w:w="3479" w:type="dxa"/>
            <w:shd w:val="clear" w:color="auto" w:fill="auto"/>
          </w:tcPr>
          <w:p w:rsidR="002D757D" w:rsidRPr="00B43A7A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042130</w:t>
            </w:r>
          </w:p>
        </w:tc>
        <w:tc>
          <w:tcPr>
            <w:tcW w:w="5276" w:type="dxa"/>
            <w:shd w:val="clear" w:color="auto" w:fill="auto"/>
          </w:tcPr>
          <w:p w:rsidR="002D757D" w:rsidRPr="00B43A7A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Növénytermesztés, állattenyésztés és kapcsolódó szolgáltatások</w:t>
            </w:r>
          </w:p>
        </w:tc>
      </w:tr>
      <w:tr w:rsidR="002D757D" w:rsidRPr="00B43A7A" w:rsidTr="00745942">
        <w:tc>
          <w:tcPr>
            <w:tcW w:w="3479" w:type="dxa"/>
            <w:shd w:val="clear" w:color="auto" w:fill="auto"/>
          </w:tcPr>
          <w:p w:rsidR="002D757D" w:rsidRPr="00F531F4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531F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045110</w:t>
            </w:r>
          </w:p>
        </w:tc>
        <w:tc>
          <w:tcPr>
            <w:tcW w:w="5276" w:type="dxa"/>
            <w:shd w:val="clear" w:color="auto" w:fill="auto"/>
          </w:tcPr>
          <w:p w:rsidR="002D757D" w:rsidRPr="00F531F4" w:rsidRDefault="002D757D" w:rsidP="00745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 w:rsidRPr="00F531F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Közúti közlekedés igazgatása és támogatása</w:t>
            </w:r>
          </w:p>
        </w:tc>
      </w:tr>
      <w:tr w:rsidR="002D757D" w:rsidRPr="00B43A7A" w:rsidTr="00745942">
        <w:tc>
          <w:tcPr>
            <w:tcW w:w="3479" w:type="dxa"/>
            <w:shd w:val="clear" w:color="auto" w:fill="auto"/>
          </w:tcPr>
          <w:p w:rsidR="002D757D" w:rsidRPr="00B43A7A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046010 </w:t>
            </w:r>
          </w:p>
        </w:tc>
        <w:tc>
          <w:tcPr>
            <w:tcW w:w="5276" w:type="dxa"/>
            <w:shd w:val="clear" w:color="auto" w:fill="auto"/>
          </w:tcPr>
          <w:p w:rsidR="002D757D" w:rsidRPr="00B43A7A" w:rsidRDefault="002D757D" w:rsidP="00745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Hírközlés és az információs társadalom fejlesztésének igazgatása és támogatása</w:t>
            </w:r>
          </w:p>
        </w:tc>
      </w:tr>
      <w:tr w:rsidR="002D757D" w:rsidRPr="00B43A7A" w:rsidTr="00745942">
        <w:tc>
          <w:tcPr>
            <w:tcW w:w="3479" w:type="dxa"/>
            <w:shd w:val="clear" w:color="auto" w:fill="auto"/>
          </w:tcPr>
          <w:p w:rsidR="002D757D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074031</w:t>
            </w:r>
          </w:p>
        </w:tc>
        <w:tc>
          <w:tcPr>
            <w:tcW w:w="5276" w:type="dxa"/>
            <w:shd w:val="clear" w:color="auto" w:fill="auto"/>
          </w:tcPr>
          <w:p w:rsidR="002D757D" w:rsidRDefault="002D757D" w:rsidP="00745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Család és nővédelmi egészségügyi gondozás</w:t>
            </w:r>
          </w:p>
        </w:tc>
      </w:tr>
      <w:tr w:rsidR="002D757D" w:rsidRPr="00B43A7A" w:rsidTr="00745942">
        <w:tc>
          <w:tcPr>
            <w:tcW w:w="3479" w:type="dxa"/>
            <w:shd w:val="clear" w:color="auto" w:fill="auto"/>
          </w:tcPr>
          <w:p w:rsidR="002D757D" w:rsidRPr="00B43A7A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086090</w:t>
            </w:r>
          </w:p>
        </w:tc>
        <w:tc>
          <w:tcPr>
            <w:tcW w:w="5276" w:type="dxa"/>
            <w:shd w:val="clear" w:color="auto" w:fill="auto"/>
          </w:tcPr>
          <w:p w:rsidR="002D757D" w:rsidRPr="00B43A7A" w:rsidRDefault="002D757D" w:rsidP="00745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Egyéb szabadidős szolgáltatás</w:t>
            </w:r>
          </w:p>
        </w:tc>
      </w:tr>
      <w:tr w:rsidR="002D757D" w:rsidRPr="00B43A7A" w:rsidTr="00745942">
        <w:tc>
          <w:tcPr>
            <w:tcW w:w="3479" w:type="dxa"/>
            <w:shd w:val="clear" w:color="auto" w:fill="auto"/>
          </w:tcPr>
          <w:p w:rsidR="002D757D" w:rsidRDefault="002D757D" w:rsidP="007459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104060</w:t>
            </w:r>
          </w:p>
        </w:tc>
        <w:tc>
          <w:tcPr>
            <w:tcW w:w="5276" w:type="dxa"/>
            <w:shd w:val="clear" w:color="auto" w:fill="auto"/>
          </w:tcPr>
          <w:p w:rsidR="002D757D" w:rsidRDefault="002D757D" w:rsidP="00745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A gyermekek, fiatalok és családok életminőségét javító programok</w:t>
            </w:r>
          </w:p>
        </w:tc>
      </w:tr>
    </w:tbl>
    <w:p w:rsidR="002D757D" w:rsidRPr="00B43A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Pr="00FC017A" w:rsidRDefault="002D757D" w:rsidP="002D75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3A7A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Képviselő-testület! 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jogalkotásról szóló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2010. évi CXXX. tv.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2D757D" w:rsidRPr="00FC017A" w:rsidRDefault="002D757D" w:rsidP="002D757D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 17. § (2) bekezdése szerint a hatásvizsgálat során vizsgálni kell:</w:t>
      </w:r>
    </w:p>
    <w:p w:rsidR="002D757D" w:rsidRPr="00FC017A" w:rsidRDefault="002D757D" w:rsidP="002D757D">
      <w:pPr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jogszabály valamennyi jelentősnek ítélt hatását, különösen</w:t>
      </w:r>
    </w:p>
    <w:p w:rsidR="002D757D" w:rsidRPr="00FC017A" w:rsidRDefault="002D757D" w:rsidP="002D757D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aa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2D757D" w:rsidRPr="00FC017A" w:rsidRDefault="002D757D" w:rsidP="002D757D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ab</w:t>
      </w:r>
      <w:proofErr w:type="gram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2D757D" w:rsidRPr="00FC017A" w:rsidRDefault="002D757D" w:rsidP="002D757D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ac</w:t>
      </w:r>
      <w:proofErr w:type="spellEnd"/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2D757D" w:rsidRPr="00FC017A" w:rsidRDefault="002D757D" w:rsidP="002D757D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2D757D" w:rsidRPr="00FC017A" w:rsidRDefault="002D757D" w:rsidP="002D757D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Fentiek alapján a rendeletalkotás várható következményeiről – az előzetes hatásvizsgálat tükrében – az alábbi tájékoztatást adom: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hatásai: A rendelet-tervezetnek nincs társadalmi, gazdasági hatása.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környezeti és egészségi hatása.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terheket befolyásoló hatásai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adminisztratív terheket befolyásoló hatása.</w:t>
      </w:r>
    </w:p>
    <w:p w:rsidR="00B81DFE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jogszabály megalkotásának szükségessége: </w:t>
      </w:r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Magyarország helyi önkormányzatairól szóló 2011. évi CLXXXIX tv. (továbbiakban: </w:t>
      </w:r>
      <w:proofErr w:type="spellStart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Mötv</w:t>
      </w:r>
      <w:proofErr w:type="spellEnd"/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) 45.§ (3) bekezdése értelmében a képviselő-testület kötelezettsége a szervezeti és működési szabályzatának megalkotása, szüksége szerinti felülvizsgálata.</w:t>
      </w:r>
      <w:r w:rsidRPr="006C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jogalkotás elmaradásának várható következményei: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Kormányhivatal törvényességi jelzéssel élhet.</w:t>
      </w:r>
    </w:p>
    <w:p w:rsidR="002D757D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FC0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jelenlegi feltételekhez képest többlet feltétel nem realizálódik.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757D" w:rsidRDefault="002D757D" w:rsidP="002D757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2D757D" w:rsidRPr="00FC017A" w:rsidRDefault="002D757D" w:rsidP="002D757D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kérem a Képviselő-testületet, hogy az előterjesztést megtárgyalni, és a rendelet-tervezetet elfogadni szíveskedjen.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817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november </w:t>
      </w:r>
      <w:r w:rsidR="00DF644A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2D757D" w:rsidRPr="00FC017A" w:rsidRDefault="002D757D" w:rsidP="002D7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proofErr w:type="gramStart"/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DB35F2" w:rsidRDefault="002D757D" w:rsidP="00DB35F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br w:type="page"/>
      </w:r>
      <w:r w:rsidR="00DB35F2">
        <w:rPr>
          <w:b/>
          <w:bCs/>
        </w:rPr>
        <w:lastRenderedPageBreak/>
        <w:t xml:space="preserve">Tiszavasvári Város Önkormányzata </w:t>
      </w:r>
      <w:proofErr w:type="gramStart"/>
      <w:r w:rsidR="00DB35F2">
        <w:rPr>
          <w:b/>
          <w:bCs/>
        </w:rPr>
        <w:t>Képviselő-testületének ..</w:t>
      </w:r>
      <w:proofErr w:type="gramEnd"/>
      <w:r w:rsidR="00DB35F2">
        <w:rPr>
          <w:b/>
          <w:bCs/>
        </w:rPr>
        <w:t>./2023. (X</w:t>
      </w:r>
      <w:r w:rsidR="00DF644A">
        <w:rPr>
          <w:b/>
          <w:bCs/>
        </w:rPr>
        <w:t>I</w:t>
      </w:r>
      <w:r w:rsidR="002817B9">
        <w:rPr>
          <w:b/>
          <w:bCs/>
        </w:rPr>
        <w:t>I</w:t>
      </w:r>
      <w:r w:rsidR="00DB35F2">
        <w:rPr>
          <w:b/>
          <w:bCs/>
        </w:rPr>
        <w:t>.</w:t>
      </w:r>
      <w:r w:rsidR="00DF644A">
        <w:rPr>
          <w:b/>
          <w:bCs/>
        </w:rPr>
        <w:t>1</w:t>
      </w:r>
      <w:r w:rsidR="00DB35F2">
        <w:rPr>
          <w:b/>
          <w:bCs/>
        </w:rPr>
        <w:t>.) önkormányzati rendelete</w:t>
      </w:r>
    </w:p>
    <w:p w:rsidR="00DB35F2" w:rsidRDefault="00DB35F2" w:rsidP="00DB35F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Képviselő-testülete Szervezeti és Működési Szabályzatáról szóló 6/2022. (II.25.) ö</w:t>
      </w:r>
      <w:r w:rsidR="002817B9">
        <w:rPr>
          <w:b/>
          <w:bCs/>
        </w:rPr>
        <w:t>nkormányzati rendelet módosításáról</w:t>
      </w:r>
    </w:p>
    <w:p w:rsidR="00DB35F2" w:rsidRDefault="00DB35F2" w:rsidP="00DB35F2">
      <w:pPr>
        <w:pStyle w:val="Szvegtrzs"/>
        <w:spacing w:before="220" w:after="0" w:line="240" w:lineRule="auto"/>
        <w:jc w:val="both"/>
      </w:pPr>
      <w:proofErr w:type="gramStart"/>
      <w:r>
        <w:t>Tiszavasvári Város Önkormányzata Képviselő-testülete az Alaptörvény 32. cikk (2) bekezdésében meghatározott eredeti jogalkotói hatáskörében az Alaptörvény 32. cikk (1) bekezdés d) pontjában meghatározott feladatkörében eljárva - Tiszavasvári Város Önkormányzata Képviselő-testülete szervezeti és működési szabályzatáról szóló 6/2022.(II.25.) önkormányzati rendelet 3. melléklet 2.8. pontja által biztosított véleményezési jogkörében eljáró Szociális és Humán Bizottság véleményének kikérésével, valamint Tiszavasvári Város Önkormányzata Képviselő-testülete szervezeti és működési szabályzatáról szóló</w:t>
      </w:r>
      <w:proofErr w:type="gramEnd"/>
      <w:r>
        <w:t xml:space="preserve"> 6/2022.(II.25.) önkormányzati rendelet 4. melléklet 1.24. pontja által biztosított véleményezési jogkörében eljáró Pénzügyi és Ügyrendi Bizottság véleményének kikérésével - a következőket rendeli el:</w:t>
      </w:r>
    </w:p>
    <w:p w:rsidR="00DB35F2" w:rsidRDefault="00DB35F2" w:rsidP="00DB35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B35F2" w:rsidRDefault="00DB35F2" w:rsidP="00DB35F2">
      <w:pPr>
        <w:pStyle w:val="Szvegtrzs"/>
        <w:spacing w:after="0" w:line="240" w:lineRule="auto"/>
        <w:jc w:val="both"/>
      </w:pPr>
      <w:r>
        <w:t>A Tiszavasvári Város Önkormányzata Képviselő-testülete szervezeti és működési szabályzatáról szóló önkormányzati rendelet megalkotásáról szóló 6/2022. (II. 25.) önkormányzati rendelet 8. melléklete az 1. melléklet szerint módosul.</w:t>
      </w:r>
    </w:p>
    <w:p w:rsidR="00DB35F2" w:rsidRDefault="00DB35F2" w:rsidP="00DB35F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D757D" w:rsidRDefault="00DB35F2" w:rsidP="00DB35F2">
      <w:pPr>
        <w:rPr>
          <w:rFonts w:ascii="Times New Roman" w:hAnsi="Times New Roman" w:cs="Times New Roman"/>
          <w:sz w:val="24"/>
          <w:szCs w:val="24"/>
        </w:rPr>
      </w:pPr>
      <w:r w:rsidRPr="00DB35F2">
        <w:rPr>
          <w:rFonts w:ascii="Times New Roman" w:hAnsi="Times New Roman" w:cs="Times New Roman"/>
          <w:sz w:val="24"/>
          <w:szCs w:val="24"/>
        </w:rPr>
        <w:t xml:space="preserve">Ez a rendelet 2023. </w:t>
      </w:r>
      <w:r w:rsidR="00DF644A">
        <w:rPr>
          <w:rFonts w:ascii="Times New Roman" w:hAnsi="Times New Roman" w:cs="Times New Roman"/>
          <w:sz w:val="24"/>
          <w:szCs w:val="24"/>
        </w:rPr>
        <w:t>december</w:t>
      </w:r>
      <w:r w:rsidRPr="00DB35F2">
        <w:rPr>
          <w:rFonts w:ascii="Times New Roman" w:hAnsi="Times New Roman" w:cs="Times New Roman"/>
          <w:sz w:val="24"/>
          <w:szCs w:val="24"/>
        </w:rPr>
        <w:t xml:space="preserve"> </w:t>
      </w:r>
      <w:r w:rsidR="00DF644A">
        <w:rPr>
          <w:rFonts w:ascii="Times New Roman" w:hAnsi="Times New Roman" w:cs="Times New Roman"/>
          <w:sz w:val="24"/>
          <w:szCs w:val="24"/>
        </w:rPr>
        <w:t>4</w:t>
      </w:r>
      <w:r w:rsidRPr="00DB35F2">
        <w:rPr>
          <w:rFonts w:ascii="Times New Roman" w:hAnsi="Times New Roman" w:cs="Times New Roman"/>
          <w:sz w:val="24"/>
          <w:szCs w:val="24"/>
        </w:rPr>
        <w:t>-én lép hatályba.</w:t>
      </w:r>
    </w:p>
    <w:p w:rsidR="002817B9" w:rsidRDefault="002817B9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2817B9" w:rsidRDefault="00DB35F2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Tiszavasvári, 2023. </w:t>
      </w:r>
      <w:r w:rsidR="002817B9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november </w:t>
      </w:r>
      <w:r w:rsidR="00DF644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30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</w:t>
      </w:r>
    </w:p>
    <w:p w:rsidR="002817B9" w:rsidRDefault="002817B9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2817B9" w:rsidRDefault="002817B9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DB35F2" w:rsidRPr="00D56235" w:rsidRDefault="00DB35F2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Szőke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Zoltán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Dr.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DB35F2" w:rsidRDefault="00DB35F2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polgármester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</w:p>
    <w:p w:rsidR="00DB35F2" w:rsidRDefault="00DB35F2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DB35F2" w:rsidRDefault="00DB35F2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DB35F2" w:rsidRDefault="00DB35F2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A rendelet kihirdetve: 2023. </w:t>
      </w:r>
      <w:r w:rsidR="00DF644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december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 w:rsidR="002817B9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1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-</w:t>
      </w:r>
      <w:r w:rsidR="00DF644A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én</w:t>
      </w:r>
    </w:p>
    <w:p w:rsidR="00DB35F2" w:rsidRDefault="00DB35F2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DB35F2" w:rsidRDefault="00DB35F2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DB35F2" w:rsidRDefault="00DB35F2" w:rsidP="00DB35F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Dr. </w:t>
      </w:r>
      <w:proofErr w:type="spell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DB35F2" w:rsidRDefault="00DB35F2" w:rsidP="00DB35F2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</w:p>
    <w:p w:rsidR="00963036" w:rsidRDefault="00963036" w:rsidP="00DB35F2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963036" w:rsidRDefault="00963036" w:rsidP="00DB35F2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963036" w:rsidRDefault="00963036" w:rsidP="00DB35F2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963036" w:rsidRPr="00963036" w:rsidRDefault="00963036" w:rsidP="00DB35F2">
      <w:pPr>
        <w:rPr>
          <w:rFonts w:ascii="Times New Roman" w:hAnsi="Times New Roman" w:cs="Times New Roman"/>
          <w:sz w:val="24"/>
          <w:szCs w:val="24"/>
        </w:rPr>
      </w:pPr>
    </w:p>
    <w:p w:rsidR="00DB35F2" w:rsidRDefault="00DB35F2" w:rsidP="00DB35F2">
      <w:pP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:rsidR="00DB35F2" w:rsidRDefault="00DB35F2" w:rsidP="00DB35F2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1. 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./2023. (</w:t>
      </w:r>
      <w:r w:rsidR="00DF644A">
        <w:rPr>
          <w:i/>
          <w:iCs/>
          <w:u w:val="single"/>
        </w:rPr>
        <w:t>XII</w:t>
      </w:r>
      <w:r>
        <w:rPr>
          <w:i/>
          <w:iCs/>
          <w:u w:val="single"/>
        </w:rPr>
        <w:t>.</w:t>
      </w:r>
      <w:r w:rsidR="00DF644A">
        <w:rPr>
          <w:i/>
          <w:iCs/>
          <w:u w:val="single"/>
        </w:rPr>
        <w:t>1</w:t>
      </w:r>
      <w:bookmarkStart w:id="0" w:name="_GoBack"/>
      <w:bookmarkEnd w:id="0"/>
      <w:r>
        <w:rPr>
          <w:i/>
          <w:iCs/>
          <w:u w:val="single"/>
        </w:rPr>
        <w:t>.) önkormányzati rendelethez</w:t>
      </w:r>
    </w:p>
    <w:p w:rsidR="00DB35F2" w:rsidRDefault="00DB35F2" w:rsidP="00DB35F2">
      <w:pPr>
        <w:pStyle w:val="Szvegtrzs"/>
        <w:spacing w:before="220" w:after="0" w:line="240" w:lineRule="auto"/>
        <w:jc w:val="both"/>
      </w:pPr>
      <w:r>
        <w:t>1. A Tiszavasvári Város Önkormányzata Képviselő-testülete szervezeti és működési szabályzatáról szóló önkormányzati rendelet megalkotásáról szóló 6/2022. (II. 25.) önkormányzati rendelet 8. mellékletében foglalt táblázat 1. sora helyébe a következő rendelkezés lép:</w:t>
      </w:r>
    </w:p>
    <w:p w:rsidR="00DB35F2" w:rsidRDefault="00DB35F2" w:rsidP="00DB35F2">
      <w:pPr>
        <w:jc w:val="both"/>
      </w:pPr>
      <w:r>
        <w:t>„</w:t>
      </w:r>
    </w:p>
    <w:tbl>
      <w:tblPr>
        <w:tblW w:w="9645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"/>
        <w:gridCol w:w="3955"/>
        <w:gridCol w:w="5016"/>
      </w:tblGrid>
      <w:tr w:rsidR="00DB35F2" w:rsidTr="00DB35F2">
        <w:trPr>
          <w:tblHeader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n-US"/>
              </w:rPr>
              <w:t>A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33129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n-US"/>
              </w:rPr>
              <w:t>B</w:t>
            </w:r>
          </w:p>
        </w:tc>
      </w:tr>
      <w:tr w:rsidR="00DB35F2" w:rsidTr="00DB35F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kormányzati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funk</w:t>
            </w:r>
            <w:r>
              <w:rPr>
                <w:sz w:val="18"/>
                <w:szCs w:val="18"/>
                <w:lang w:val="en-US"/>
              </w:rPr>
              <w:t>c</w:t>
            </w:r>
            <w:r>
              <w:rPr>
                <w:b/>
                <w:bCs/>
                <w:sz w:val="18"/>
                <w:szCs w:val="18"/>
                <w:lang w:val="en-US"/>
              </w:rPr>
              <w:t>iószám</w:t>
            </w:r>
            <w:proofErr w:type="spellEnd"/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Tiszavasvári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Város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Önkormányzata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által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ellátott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önkormányzati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feladatok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államháztartási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kormányzati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funkció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szerinti</w:t>
            </w:r>
            <w:proofErr w:type="spellEnd"/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US"/>
              </w:rPr>
              <w:t>megnevezése</w:t>
            </w:r>
            <w:proofErr w:type="spellEnd"/>
          </w:p>
        </w:tc>
      </w:tr>
    </w:tbl>
    <w:p w:rsidR="00DB35F2" w:rsidRDefault="00DB35F2" w:rsidP="00DB35F2">
      <w:pPr>
        <w:jc w:val="right"/>
        <w:rPr>
          <w:rFonts w:cs="FreeSans"/>
          <w:kern w:val="2"/>
          <w:lang w:eastAsia="zh-CN" w:bidi="hi-IN"/>
        </w:rPr>
      </w:pPr>
      <w:r>
        <w:t>”</w:t>
      </w:r>
    </w:p>
    <w:p w:rsidR="00DB35F2" w:rsidRDefault="00DB35F2" w:rsidP="00DB35F2">
      <w:pPr>
        <w:pStyle w:val="Szvegtrzs"/>
        <w:spacing w:before="220" w:after="0" w:line="240" w:lineRule="auto"/>
        <w:jc w:val="both"/>
      </w:pPr>
      <w:r>
        <w:t>2. A Tiszavasvári Város Önkormányzata Képviselő-testülete szervezeti és működési szabályzatáról szóló önkormányzati rendelet megalkotásáról szóló 6/2022. (II. 25.) önkormányzati rendelet 8. mellékletében foglalt táblázat a következő 30–36. sorral egészül ki:</w:t>
      </w:r>
    </w:p>
    <w:p w:rsidR="00DB35F2" w:rsidRDefault="00DB35F2" w:rsidP="00DB35F2">
      <w:r>
        <w:t>„</w:t>
      </w:r>
    </w:p>
    <w:tbl>
      <w:tblPr>
        <w:tblW w:w="9645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"/>
        <w:gridCol w:w="3955"/>
        <w:gridCol w:w="5016"/>
      </w:tblGrid>
      <w:tr w:rsidR="00DB35F2" w:rsidTr="00DB35F2">
        <w:trPr>
          <w:tblHeader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n-US"/>
              </w:rPr>
              <w:t>A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33129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i/>
                <w:iCs/>
                <w:sz w:val="18"/>
                <w:szCs w:val="18"/>
                <w:lang w:val="en-US"/>
              </w:rPr>
              <w:t>B</w:t>
            </w:r>
          </w:p>
        </w:tc>
      </w:tr>
      <w:tr w:rsidR="00DB35F2" w:rsidTr="00DB35F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016080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Kiemelt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állami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önkormányzati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rendezvények</w:t>
            </w:r>
            <w:proofErr w:type="spellEnd"/>
          </w:p>
        </w:tc>
      </w:tr>
      <w:tr w:rsidR="00DB35F2" w:rsidTr="00DB35F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31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042130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Növénytermesztés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állattenyésztés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kapcsolódó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szolgáltatások</w:t>
            </w:r>
            <w:proofErr w:type="spellEnd"/>
          </w:p>
        </w:tc>
      </w:tr>
      <w:tr w:rsidR="00DB35F2" w:rsidTr="00DB35F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32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045110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Közúti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közlekedés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igazgatása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támogatása</w:t>
            </w:r>
            <w:proofErr w:type="spellEnd"/>
          </w:p>
        </w:tc>
      </w:tr>
      <w:tr w:rsidR="00DB35F2" w:rsidTr="00DB35F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33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046010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Hírközlés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az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információs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társadalom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fejlesztésének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igazgatása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támogatása</w:t>
            </w:r>
            <w:proofErr w:type="spellEnd"/>
          </w:p>
        </w:tc>
      </w:tr>
      <w:tr w:rsidR="00DB35F2" w:rsidTr="00DB35F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34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074031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Család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nővédelmi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egészségügyi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gondozás</w:t>
            </w:r>
            <w:proofErr w:type="spellEnd"/>
          </w:p>
        </w:tc>
      </w:tr>
      <w:tr w:rsidR="00DB35F2" w:rsidTr="00DB35F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35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086090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Egyéb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szabadidős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szolgáltatás</w:t>
            </w:r>
            <w:proofErr w:type="spellEnd"/>
          </w:p>
        </w:tc>
      </w:tr>
      <w:tr w:rsidR="00DB35F2" w:rsidTr="00DB35F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36</w:t>
            </w:r>
          </w:p>
        </w:tc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104060</w:t>
            </w:r>
          </w:p>
        </w:tc>
        <w:tc>
          <w:tcPr>
            <w:tcW w:w="5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5F2" w:rsidRDefault="00DB35F2">
            <w:pPr>
              <w:pStyle w:val="Szvegtrzs"/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A </w:t>
            </w:r>
            <w:proofErr w:type="spellStart"/>
            <w:r>
              <w:rPr>
                <w:sz w:val="18"/>
                <w:szCs w:val="18"/>
                <w:lang w:val="en-US"/>
              </w:rPr>
              <w:t>gyermekek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fiatalok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és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családok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életminőségét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javító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programok</w:t>
            </w:r>
            <w:proofErr w:type="spellEnd"/>
          </w:p>
        </w:tc>
      </w:tr>
    </w:tbl>
    <w:p w:rsidR="00B86E0D" w:rsidRDefault="00B86E0D" w:rsidP="00DB35F2">
      <w:pP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:rsidR="00B86E0D" w:rsidRDefault="00B86E0D">
      <w:pP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br w:type="page"/>
      </w:r>
    </w:p>
    <w:p w:rsidR="00B86E0D" w:rsidRDefault="00B86E0D" w:rsidP="00B86E0D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:rsidR="00B86E0D" w:rsidRDefault="00B86E0D" w:rsidP="00B86E0D">
      <w:pPr>
        <w:pStyle w:val="Szvegtrzs"/>
        <w:spacing w:after="200" w:line="240" w:lineRule="auto"/>
        <w:jc w:val="both"/>
      </w:pPr>
      <w:r>
        <w:t>Tiszavasvári Város Önkormányzata Képviselő-testülete az Alaptörvény 32. cikk (2) bekezdésében meghatározott eredeti jogalkotói hatáskörében az Alaptörvény 32. cikk (1) bekezdés d) pontjában meghatározott feladatkörében eljárva 6/2022. (II.25) önkormányzati rendeletével megalkotta szervezeti és működési szabályzatát, melynek módosítása vált szükségessé.</w:t>
      </w:r>
    </w:p>
    <w:p w:rsidR="00B86E0D" w:rsidRDefault="00B86E0D" w:rsidP="00B86E0D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B86E0D" w:rsidRDefault="00B86E0D" w:rsidP="00B86E0D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>, a 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és az 1. melléklethez </w:t>
      </w:r>
    </w:p>
    <w:p w:rsidR="00B86E0D" w:rsidRDefault="00B86E0D" w:rsidP="00B86E0D">
      <w:pPr>
        <w:pStyle w:val="Szvegtrzs"/>
        <w:spacing w:after="200" w:line="240" w:lineRule="auto"/>
        <w:jc w:val="both"/>
      </w:pPr>
      <w:r>
        <w:t>Tiszavasvári Város Önkormányzata Képviselő-testülete 252/2023. (IX.28.) Kt. számú határozatával döntött az önkormányzat törzskönyvi nyilvántartásának módosításáról 7 db új kormányzati funkciókód felvétele miatt.</w:t>
      </w:r>
    </w:p>
    <w:p w:rsidR="00B86E0D" w:rsidRDefault="00B86E0D" w:rsidP="00B86E0D">
      <w:pPr>
        <w:pStyle w:val="Szvegtrzs"/>
        <w:spacing w:after="200" w:line="240" w:lineRule="auto"/>
        <w:jc w:val="both"/>
      </w:pPr>
      <w:r>
        <w:t xml:space="preserve">Az </w:t>
      </w:r>
      <w:proofErr w:type="spellStart"/>
      <w:r>
        <w:t>szmsz</w:t>
      </w:r>
      <w:proofErr w:type="spellEnd"/>
      <w:r>
        <w:t xml:space="preserve"> 8. melléklete tartalmazza Tiszavasvári Város Önkormányzata által ellátott önkormányzati feladatok államháztartási kormányzati funkció szerinti megnevezését. Az újonnan felvett kormányzati funkciókódok miatt szükséges </w:t>
      </w:r>
      <w:proofErr w:type="gramStart"/>
      <w:r>
        <w:t>ezen</w:t>
      </w:r>
      <w:proofErr w:type="gramEnd"/>
      <w:r>
        <w:t xml:space="preserve"> melléklet kiegészítése is.</w:t>
      </w:r>
    </w:p>
    <w:p w:rsidR="00B86E0D" w:rsidRDefault="00B86E0D" w:rsidP="00B86E0D">
      <w:pPr>
        <w:pStyle w:val="Szvegtrzs"/>
        <w:spacing w:after="200" w:line="240" w:lineRule="auto"/>
        <w:jc w:val="both"/>
      </w:pPr>
      <w:r>
        <w:t xml:space="preserve">Fentiek miatt az </w:t>
      </w:r>
      <w:proofErr w:type="spellStart"/>
      <w:r>
        <w:t>szmsz</w:t>
      </w:r>
      <w:proofErr w:type="spellEnd"/>
      <w:r>
        <w:t xml:space="preserve"> 8. melléklete kiegészül az alábbi sorokkal</w:t>
      </w:r>
    </w:p>
    <w:tbl>
      <w:tblPr>
        <w:tblW w:w="9390" w:type="dxa"/>
        <w:tblInd w:w="14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8"/>
        <w:gridCol w:w="5692"/>
      </w:tblGrid>
      <w:tr w:rsidR="00B86E0D" w:rsidTr="00B86E0D"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  <w:p w:rsidR="00B86E0D" w:rsidRDefault="00B86E0D">
            <w:pPr>
              <w:pStyle w:val="Szvegtrzs"/>
              <w:spacing w:after="200" w:line="240" w:lineRule="auto"/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Kormányzati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funkciószám</w:t>
            </w:r>
            <w:proofErr w:type="spellEnd"/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</w:t>
            </w:r>
          </w:p>
          <w:p w:rsidR="00B86E0D" w:rsidRDefault="00B86E0D">
            <w:pPr>
              <w:pStyle w:val="Szvegtrzs"/>
              <w:spacing w:after="200" w:line="240" w:lineRule="auto"/>
              <w:jc w:val="both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Tiszavasvári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Város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Önkormányzata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által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ellátott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önkormányzati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feladatok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államháztartási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kormányzati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funkció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szerinti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megnevezése</w:t>
            </w:r>
            <w:proofErr w:type="spellEnd"/>
          </w:p>
        </w:tc>
      </w:tr>
      <w:tr w:rsidR="00B86E0D" w:rsidTr="00B86E0D"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016080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Kiemelt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állami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önkormányzati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rendezvények</w:t>
            </w:r>
            <w:proofErr w:type="spellEnd"/>
          </w:p>
        </w:tc>
      </w:tr>
      <w:tr w:rsidR="00B86E0D" w:rsidTr="00B86E0D"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042130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Növénytermesztés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állattenyésztés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kapcsolódó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szolgáltatások</w:t>
            </w:r>
            <w:proofErr w:type="spellEnd"/>
          </w:p>
        </w:tc>
      </w:tr>
      <w:tr w:rsidR="00B86E0D" w:rsidTr="00B86E0D"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045110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Közúti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közlekedés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igazgatása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támogatása</w:t>
            </w:r>
            <w:proofErr w:type="spellEnd"/>
          </w:p>
        </w:tc>
      </w:tr>
      <w:tr w:rsidR="00B86E0D" w:rsidTr="00B86E0D"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046010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Hírközlés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információs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társadalom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fejlesztésének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igazgatása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támogatása</w:t>
            </w:r>
            <w:proofErr w:type="spellEnd"/>
          </w:p>
        </w:tc>
      </w:tr>
      <w:tr w:rsidR="00B86E0D" w:rsidTr="00B86E0D"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074031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Család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nővédelmi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egészségügyi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gondozás</w:t>
            </w:r>
            <w:proofErr w:type="spellEnd"/>
          </w:p>
        </w:tc>
      </w:tr>
      <w:tr w:rsidR="00B86E0D" w:rsidTr="00B86E0D"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086090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Egyéb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szabadidős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szolgáltatás</w:t>
            </w:r>
            <w:proofErr w:type="spellEnd"/>
          </w:p>
        </w:tc>
      </w:tr>
      <w:tr w:rsidR="00B86E0D" w:rsidTr="00B86E0D"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104060</w:t>
            </w:r>
          </w:p>
        </w:tc>
        <w:tc>
          <w:tcPr>
            <w:tcW w:w="5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6E0D" w:rsidRDefault="00B86E0D">
            <w:pPr>
              <w:pStyle w:val="Szvegtrzs"/>
              <w:spacing w:after="20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 </w:t>
            </w:r>
            <w:proofErr w:type="spellStart"/>
            <w:r>
              <w:rPr>
                <w:lang w:val="en-US"/>
              </w:rPr>
              <w:t>gyermekek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fiatalok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családok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életminőségét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javító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programok</w:t>
            </w:r>
            <w:proofErr w:type="spellEnd"/>
          </w:p>
        </w:tc>
      </w:tr>
    </w:tbl>
    <w:p w:rsidR="00B86E0D" w:rsidRDefault="00B86E0D" w:rsidP="00B86E0D">
      <w:pPr>
        <w:pStyle w:val="Szvegtrzs"/>
        <w:spacing w:after="200" w:line="240" w:lineRule="auto"/>
        <w:jc w:val="both"/>
      </w:pPr>
      <w:r>
        <w:t> </w:t>
      </w:r>
    </w:p>
    <w:p w:rsidR="00DB35F2" w:rsidRPr="00DB35F2" w:rsidRDefault="00DB35F2" w:rsidP="00DB35F2">
      <w:pP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sectPr w:rsidR="00DB35F2" w:rsidRPr="00DB3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07"/>
    <w:rsid w:val="002817B9"/>
    <w:rsid w:val="002D757D"/>
    <w:rsid w:val="00331298"/>
    <w:rsid w:val="005C71E8"/>
    <w:rsid w:val="007B651A"/>
    <w:rsid w:val="008C1607"/>
    <w:rsid w:val="00963036"/>
    <w:rsid w:val="009A4DD9"/>
    <w:rsid w:val="00B81DFE"/>
    <w:rsid w:val="00B86E0D"/>
    <w:rsid w:val="00C067D2"/>
    <w:rsid w:val="00DB35F2"/>
    <w:rsid w:val="00DD3BDE"/>
    <w:rsid w:val="00DF1925"/>
    <w:rsid w:val="00DF644A"/>
    <w:rsid w:val="00E51798"/>
    <w:rsid w:val="00FE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16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DB35F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DB35F2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3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16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DB35F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DB35F2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3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1258</Words>
  <Characters>8683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cp:lastPrinted>2023-10-16T09:52:00Z</cp:lastPrinted>
  <dcterms:created xsi:type="dcterms:W3CDTF">2023-10-30T11:23:00Z</dcterms:created>
  <dcterms:modified xsi:type="dcterms:W3CDTF">2023-11-20T10:55:00Z</dcterms:modified>
</cp:coreProperties>
</file>