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341B7BF2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37D29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433E0A">
        <w:rPr>
          <w:rFonts w:ascii="Times New Roman" w:hAnsi="Times New Roman" w:cs="Times New Roman"/>
          <w:color w:val="000000"/>
          <w:sz w:val="24"/>
          <w:szCs w:val="24"/>
        </w:rPr>
        <w:t>november 30</w:t>
      </w:r>
      <w:r w:rsidR="00137D2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33E0A">
        <w:rPr>
          <w:rFonts w:ascii="Times New Roman" w:hAnsi="Times New Roman" w:cs="Times New Roman"/>
          <w:color w:val="00000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4DB83183" w:rsidR="00B95556" w:rsidRPr="0091547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Iktatószám: </w:t>
      </w:r>
      <w:r w:rsidRPr="00915476">
        <w:rPr>
          <w:rFonts w:ascii="Times New Roman" w:hAnsi="Times New Roman" w:cs="Times New Roman"/>
          <w:sz w:val="24"/>
          <w:szCs w:val="24"/>
        </w:rPr>
        <w:t>TPH/</w:t>
      </w:r>
      <w:r w:rsidR="00E27018" w:rsidRPr="00915476">
        <w:rPr>
          <w:rFonts w:ascii="Times New Roman" w:hAnsi="Times New Roman" w:cs="Times New Roman"/>
          <w:sz w:val="24"/>
          <w:szCs w:val="24"/>
        </w:rPr>
        <w:t xml:space="preserve"> </w:t>
      </w:r>
      <w:r w:rsidR="00915476" w:rsidRPr="00915476">
        <w:rPr>
          <w:rFonts w:ascii="Times New Roman" w:hAnsi="Times New Roman" w:cs="Times New Roman"/>
          <w:sz w:val="24"/>
          <w:szCs w:val="24"/>
        </w:rPr>
        <w:t>5856-</w:t>
      </w:r>
      <w:r w:rsidR="00DA3397">
        <w:rPr>
          <w:rFonts w:ascii="Times New Roman" w:hAnsi="Times New Roman" w:cs="Times New Roman"/>
          <w:sz w:val="24"/>
          <w:szCs w:val="24"/>
        </w:rPr>
        <w:t xml:space="preserve"> </w:t>
      </w:r>
      <w:r w:rsidR="009B568A">
        <w:rPr>
          <w:rFonts w:ascii="Times New Roman" w:hAnsi="Times New Roman" w:cs="Times New Roman"/>
          <w:sz w:val="24"/>
          <w:szCs w:val="24"/>
        </w:rPr>
        <w:t>8</w:t>
      </w:r>
      <w:r w:rsidR="00756BAB" w:rsidRPr="00915476">
        <w:rPr>
          <w:rFonts w:ascii="Times New Roman" w:hAnsi="Times New Roman" w:cs="Times New Roman"/>
          <w:sz w:val="24"/>
          <w:szCs w:val="24"/>
        </w:rPr>
        <w:t>/2</w:t>
      </w:r>
      <w:r w:rsidR="001E6A8F" w:rsidRPr="00915476">
        <w:rPr>
          <w:rFonts w:ascii="Times New Roman" w:hAnsi="Times New Roman" w:cs="Times New Roman"/>
          <w:sz w:val="24"/>
          <w:szCs w:val="24"/>
        </w:rPr>
        <w:t>02</w:t>
      </w:r>
      <w:r w:rsidR="0063297A" w:rsidRPr="00915476">
        <w:rPr>
          <w:rFonts w:ascii="Times New Roman" w:hAnsi="Times New Roman" w:cs="Times New Roman"/>
          <w:sz w:val="24"/>
          <w:szCs w:val="24"/>
        </w:rPr>
        <w:t>3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605B2203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5EFA">
        <w:rPr>
          <w:rFonts w:ascii="Times New Roman" w:hAnsi="Times New Roman" w:cs="Times New Roman"/>
          <w:color w:val="000000"/>
          <w:sz w:val="24"/>
          <w:szCs w:val="24"/>
        </w:rPr>
        <w:t>Bodnár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46EB9989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 xml:space="preserve">SZMSZ 4. sz. melléklet </w:t>
            </w:r>
            <w:r w:rsidR="00764165" w:rsidRPr="00764165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  <w:r w:rsidRPr="00764165">
              <w:rPr>
                <w:rFonts w:ascii="Times New Roman" w:hAnsi="Times New Roman" w:cs="Times New Roman"/>
                <w:sz w:val="24"/>
                <w:szCs w:val="24"/>
              </w:rPr>
              <w:t>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FD048" w14:textId="70BC3BC8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433E0A">
        <w:rPr>
          <w:rFonts w:ascii="Times New Roman" w:hAnsi="Times New Roman" w:cs="Times New Roman"/>
          <w:color w:val="000000"/>
          <w:sz w:val="24"/>
          <w:szCs w:val="24"/>
        </w:rPr>
        <w:t xml:space="preserve">2023. november </w:t>
      </w:r>
      <w:r w:rsidR="009B568A">
        <w:rPr>
          <w:rFonts w:ascii="Times New Roman" w:hAnsi="Times New Roman" w:cs="Times New Roman"/>
          <w:color w:val="000000"/>
          <w:sz w:val="24"/>
          <w:szCs w:val="24"/>
        </w:rPr>
        <w:t>23.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66FF6E38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685EFA">
        <w:rPr>
          <w:rFonts w:ascii="Times New Roman" w:hAnsi="Times New Roman" w:cs="Times New Roman"/>
          <w:b/>
          <w:color w:val="000000"/>
          <w:sz w:val="24"/>
          <w:szCs w:val="24"/>
        </w:rPr>
        <w:t>Bodnár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14:paraId="248EAAD4" w14:textId="77777777" w:rsidR="00C64245" w:rsidRDefault="00C64245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B9520C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8D626A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123/2020. (IX.24.) Kt. számú határozat</w:t>
      </w:r>
    </w:p>
    <w:p w14:paraId="3A053DFF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Gépállomás u. 3. sz. alatti ingatlan bérbeadására vonatkozóan pályázatot írt, melyre egyedüliként a korábbi bérlő, a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Nyírrehab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Tex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nyújtott be pályázatot. </w:t>
      </w:r>
    </w:p>
    <w:p w14:paraId="7628300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C79F49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131/2020. (IX.24.) Kt. számú határozat</w:t>
      </w:r>
    </w:p>
    <w:p w14:paraId="4B36A170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Kossuth u. 4. sz. alatti garázst 2020.07.01-től a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ingyenes használatába adta, melyre a használati szerződés megkötésre került a </w:t>
      </w:r>
      <w:proofErr w:type="gram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Kft-vel</w:t>
      </w:r>
      <w:proofErr w:type="gram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09DC318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6430AD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148/2020. (X.29.) Kt. számú határozat</w:t>
      </w:r>
    </w:p>
    <w:p w14:paraId="21AC3EA2" w14:textId="77777777" w:rsid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Tiszavasvári, Gépállomás u. 3. sz. alatti ingatlan bérbeadására vonatkozóan pályázatot írt ki, melyre egyedüliként a korábbi bérlő, a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Nyírrehab-Tex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nyújtott be pályázatot, mely érvényes volt. A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Nyírrehab-Tex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Kft–vel a bérleti szerződés megkötésre került.</w:t>
      </w:r>
    </w:p>
    <w:p w14:paraId="67EB81E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E34579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153/2020. (X.29.) Kt. számú határozat</w:t>
      </w:r>
    </w:p>
    <w:p w14:paraId="39ED028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0974/2, 0301/18-19, 6761, 1399/1 és 0364/6 hrsz-ú ingatlanokat haszonbérbe adta magánszemélyek részére, akikkel a haszonbérleti szerződés megkötésre került.</w:t>
      </w:r>
    </w:p>
    <w:p w14:paraId="5486F17F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EB8A0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154/2020. (X.29.) Kt. számú határozat</w:t>
      </w:r>
    </w:p>
    <w:p w14:paraId="021AEFCF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1446/2,1438, 1375, 1376, 1341, 636,1492 hrsz-ú ingatlanokat haszonbérbe adta magánszemélyek részére, akikkel a bérleti szerződés megkötésre került.</w:t>
      </w:r>
    </w:p>
    <w:p w14:paraId="5E6E93B1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24CFAF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155/2020. (X.29.) Kt. számú határozat</w:t>
      </w:r>
    </w:p>
    <w:p w14:paraId="46404A02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döntött a Tiszavasvári, Kossuth u. 39. 2/1. sz. alatti bérlakás Takács Éva bérlő részére történő eladásról. Az adásvételi szerződés megkötésre került, Takács Éva tulajdonjoga bejegyzése megtörtént az ingatlan-nyilvántartásban.</w:t>
      </w:r>
    </w:p>
    <w:p w14:paraId="2B641BF9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91F2DA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156/2020. (X.29.) Kt. számú határozat</w:t>
      </w:r>
    </w:p>
    <w:p w14:paraId="0C1E7568" w14:textId="77777777" w:rsid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hozzájárult ahhoz, hogy a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Nyírrehab-Tex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által a Tiszavasvári, Gépállomás u. 3. sz. alatti önkormányzati ingatlanban végzett fűtéskorszerűsítés költségéből 900.000 Ft a bérleti díjba beszámításra kerüljön. A bérbeszámításra vonatkozó megállapodás megkötésre került.</w:t>
      </w:r>
    </w:p>
    <w:p w14:paraId="5F2B2EFF" w14:textId="77777777" w:rsidR="00DA3397" w:rsidRDefault="00DA339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B82A30" w14:textId="77777777" w:rsidR="00DA3397" w:rsidRDefault="00DA339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4B188A" w14:textId="77777777" w:rsidR="00DA3397" w:rsidRPr="00BC4EC7" w:rsidRDefault="00DA339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8AD2F4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CB88A5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>144/2020. sz. PM. határozat</w:t>
      </w:r>
    </w:p>
    <w:p w14:paraId="62461002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döntött arról, hogy az infláció </w:t>
      </w:r>
      <w:proofErr w:type="gram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vételével</w:t>
      </w:r>
      <w:proofErr w:type="gram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nem lakás célú helyiségek bérleti díja 2021.01.01-től 3 %-kal emelkedik. Az erről szóló bérleti szerződést módosító megállapodások meg lettek kötve a bérlőkkel.</w:t>
      </w:r>
    </w:p>
    <w:p w14:paraId="34E1167C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287341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145/2020. sz. PM. határozat</w:t>
      </w:r>
    </w:p>
    <w:p w14:paraId="3CDA6725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jóváhagyta a Józsefházán található 5551 és 5583/12-22 hrsz alatti ingatlanok bérletére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Gencsi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Sándorral kötendő bérleti szerződést, mely aláírásra került nevezett bérlővel.</w:t>
      </w:r>
    </w:p>
    <w:p w14:paraId="21B3CAD0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78554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146/2020. sz. PM határozat</w:t>
      </w:r>
    </w:p>
    <w:p w14:paraId="686C0B62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jóváhagyta a Tiszavasvári Polgármesteri Hivatal toronyrészének 8,2 m</w:t>
      </w:r>
      <w:r w:rsidRPr="00BC4EC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területére a Magyar Telekom Nyrt-vel kötendő bérleti szerződést rádiótelefon bázisállomás működtetése céljából. Az Nyrt-vel a bérleti szerződés megkötésre került.</w:t>
      </w:r>
    </w:p>
    <w:p w14:paraId="13FDAE35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10E78C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158/2020. sz. PM határozat</w:t>
      </w:r>
    </w:p>
    <w:p w14:paraId="518F937D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jóváhagyta a TIVA-SZOLG Kft. Ifjúsági Tábor üzemeltetéséről szóló 2020. évi beszámolóját, melyről tájékoztatva lett a </w:t>
      </w:r>
      <w:proofErr w:type="gram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vezetője.  </w:t>
      </w:r>
    </w:p>
    <w:p w14:paraId="0C1A1401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7E2BED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</w:t>
      </w: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1/2021. sz. PM határozat</w:t>
      </w:r>
    </w:p>
    <w:p w14:paraId="0667FA7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visszavonta a nem lakás céljára szolgáló helyiségek bérleti díjának felülvizsgálatáról szóló 144/2020. PM. határozatot, így ezen bérlemények bérleti díja 2021.01.01. napjától nem kerül megemelésre, tekintettel a Kormány a veszélyhelyzet ideje alatt az állami és önkormányzati bérleti szerződésekre vonatkozó eltérő szabályokról szóló 609/2020. (XII.18.) Korm. rendelete 1. § (2) bekezdésére. A bérlők által aláírt, a díjemelésről szóló szerződést módosító okirat visszamenőleges hatállyal megszüntetésre került.</w:t>
      </w:r>
    </w:p>
    <w:p w14:paraId="5E007920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33AEEB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10/2021. sz. PM határozat</w:t>
      </w:r>
    </w:p>
    <w:p w14:paraId="00CA559A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jóváhagyta a Tiszavasvári, Kossuth u. 39. 2/1. sz. alatti bérlakásra Takács Éva bérlővel kötendő adásvételi szerződést, mely aláírásra került, Takács Éva tulajdonjoga be lett jegyezve az ingatlan-nyilvántartásba.</w:t>
      </w:r>
    </w:p>
    <w:p w14:paraId="02A64848" w14:textId="77777777" w:rsidR="00F77113" w:rsidRPr="00BC4EC7" w:rsidRDefault="00F77113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52BF4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11/2021. sz. PM határozat</w:t>
      </w:r>
    </w:p>
    <w:p w14:paraId="14810234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döntött arról, hogy az Önkormányzat értékesíti a tulajdonában lévő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büdi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zártkertben lévő 6 db kert és gyümölcsös művelési ágú ingatlanokat Dancs Sándor részére. Az adásvétel létrejött, a tulajdonjog bejegyzés megtörtént az ingatlan-nyilvántartásban. </w:t>
      </w:r>
    </w:p>
    <w:p w14:paraId="343E3E9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2F3D51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20/2021. sz. PM határozat</w:t>
      </w:r>
    </w:p>
    <w:p w14:paraId="6F42899A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jóváhagyta a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Nyírrehab-Tex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által a Tiszavasvári, Gépállomás u. 3. sz. alatti önkormányzati ingatlanban végzett fűtéskorszerűsítés költségére vonatkozó bérbeszámítási kérelmet, illetve megállapodást, mely aláírásra került a felek által.</w:t>
      </w:r>
    </w:p>
    <w:p w14:paraId="66A5C64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B3F925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21/2021. sz. PM határozat</w:t>
      </w:r>
    </w:p>
    <w:p w14:paraId="1369BD23" w14:textId="77777777" w:rsidR="00BC4EC7" w:rsidRDefault="00BC4EC7" w:rsidP="00BC4EC7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 hozzájárult ahhoz, hogy a Nyíregyházi Szakképzési Centrum részt vegyen a NEG Nemzeti Energiagazdálkodási Zrt-vel világításkorszerűsítésre kötendő szerződés keretében a „Fényes Okos Iskolák </w:t>
      </w:r>
      <w:proofErr w:type="gram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Program”-</w:t>
      </w:r>
      <w:proofErr w:type="gram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ban. Jóváhagyásra került a</w:t>
      </w:r>
      <w:r w:rsidRPr="00BC4E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Centrummal kötendő megállapodás, melynek tárgya a</w:t>
      </w: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Petőfi u. 1. szám alatti, </w:t>
      </w: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NYSZC Tiszavasvári Szakképző Iskola és Kollégium </w:t>
      </w: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ingatlanában megvalósuló világításkorszerűsítéssel kapcsolatos értéknövelő felújítás. A megállapodás aláírásra került a Centrummal.</w:t>
      </w:r>
    </w:p>
    <w:p w14:paraId="3074DA8B" w14:textId="77777777" w:rsidR="00DA3397" w:rsidRDefault="00DA3397" w:rsidP="00BC4EC7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9239FB8" w14:textId="77777777" w:rsidR="00DA3397" w:rsidRDefault="00DA3397" w:rsidP="00BC4EC7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65B1A29" w14:textId="77777777" w:rsidR="00DA3397" w:rsidRDefault="00DA3397" w:rsidP="00BC4EC7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E564A97" w14:textId="77777777" w:rsidR="00DA3397" w:rsidRPr="00BC4EC7" w:rsidRDefault="00DA3397" w:rsidP="00BC4EC7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A89A02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D13B70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24/2021. sz. PM határozat</w:t>
      </w:r>
    </w:p>
    <w:p w14:paraId="31E21C3E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döntött arról, hogy 2021.02.01-től a Tiszavasvári, Vasvári P. u. 110. sz. alatti önkormányzati munkaköri bérlakás bérlőjének Makkai Jánosnét jelöli ki, akivel a bérleti szerződés megkötésre került, a lakás át lett adva.</w:t>
      </w:r>
    </w:p>
    <w:p w14:paraId="4A62475F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758E0FA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25/2021. sz. PM határozat</w:t>
      </w:r>
    </w:p>
    <w:p w14:paraId="67BBAC0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döntött arról, hogy 2021.02.01-től a Tiszavasvári, Vasvári P. u. 6. 2/2/5. sz. alatti önkormányzati munkaköri bérlakás bérlőjének Csőke Andrásnét jelöli ki, aki azonban a lakást nem fogadta el, ezért nem lett vele megkötve a bérleti szerződés.</w:t>
      </w:r>
    </w:p>
    <w:p w14:paraId="25C2DD1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A8615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30/2021. sz. PM határozat</w:t>
      </w:r>
    </w:p>
    <w:p w14:paraId="39AB4A55" w14:textId="77777777" w:rsidR="00BC4EC7" w:rsidRPr="00BC4EC7" w:rsidRDefault="00BC4EC7" w:rsidP="00BC4EC7">
      <w:pPr>
        <w:tabs>
          <w:tab w:val="left" w:pos="0"/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kezdeményezte a tiszavasvári 5702/10 hrsz-ú, Városi Strandfürdő ingatlan telekalakítási eljárásának megindítását, miszerint az 5702/10 hrsz-ú ingatlan Ifjúsági Tábor felőli részén 16437,89 m</w:t>
      </w:r>
      <w:r w:rsidRPr="00BC4EC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beépítetlen, füves terület leválasztásra kerül. A telekalakítás át lett vezetve az ingatlan-nyilvántartásban, ahol a strand 5702/13 hrsz, a 16437,89 m</w:t>
      </w:r>
      <w:r w:rsidRPr="00BC4EC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beépítetlen terület 5702/14 hrsz alatt szerepel. </w:t>
      </w:r>
    </w:p>
    <w:p w14:paraId="7B4F5ECA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2EF46944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31/2021. sz. PM határozat</w:t>
      </w:r>
    </w:p>
    <w:p w14:paraId="71770F2C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hozzájárult ahhoz, hogy </w:t>
      </w:r>
      <w:proofErr w:type="spellStart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Szuvák</w:t>
      </w:r>
      <w:proofErr w:type="spellEnd"/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István bérlő a Tiszavasvári, Kossuth u. 2. 2/1. sz. alatti bérlakásban ablakcserét végezzen, melynek költségéből 50 % összeg, azaz 349.000 Ft a bérleti díjba beszámításra kerül. A bérbeszámításra vonatkozó megállapodás meg lett kötve, az ablakcsere megtörtént.</w:t>
      </w:r>
    </w:p>
    <w:p w14:paraId="7F8DF10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364CF6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32/2021. sz. PM határozat</w:t>
      </w:r>
    </w:p>
    <w:p w14:paraId="4D752989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polgármester döntött arról, hogy a 6622/2 hrsz-ú önkormányzati legelőt haszonbérbe adja Erdős Csaba részére. A haszonbérleti szerződés megkötésre került.</w:t>
      </w:r>
    </w:p>
    <w:p w14:paraId="63986B9A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964E954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58/2021. sz. PM határozat</w:t>
      </w:r>
    </w:p>
    <w:p w14:paraId="5F583B6B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polgármester a NOE kezdeményezésére döntött arról, hogy az Önkormányzat értékesítésre felajánlja a NOE Tiszavasvári Nagycsaládosok Egyesületének a Bethlen u. 4. sz. alatti Civil Ház ingatlanát bruttó 20.964.825 Ft vételárért. Az adásvétel nem jött létre. </w:t>
      </w:r>
    </w:p>
    <w:p w14:paraId="56EC540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60A0C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59/2021. sz. PM határozat</w:t>
      </w:r>
    </w:p>
    <w:p w14:paraId="6D04E561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elutasította a Mozgással a Gyermekek Egészségéért Tiszavasváriban Sportegyesület 0358/172 és 0356 hrsz-ú önkormányzati ingatlanok vásárlására vonatkozó kérelmét, melyről tájékoztatva lett Volosinóczki Béla egyesületi elnök.</w:t>
      </w:r>
    </w:p>
    <w:p w14:paraId="7CA57191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02B60B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61/2021. sz. PM határozat</w:t>
      </w:r>
    </w:p>
    <w:p w14:paraId="6D0EB34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polgármester döntött arról, hogy az Önkormányzat értékesítésre meghirdeti az 5897/11-12, 6111 és 6217 hrsz-ú üdülőtelepen lévő ingatlanokat. A pályázat kiírásra került, csak az 5897/11-12 hrsz-ú ingatlanokra lett benyújtva pályázat, mely alapján azok értékesítésre kerültek Kovács Krisztián és felesége pályázók részére, a tulajdonjog átvezetésre került az ingatlan-nyilvántartásban.</w:t>
      </w:r>
    </w:p>
    <w:p w14:paraId="642CA492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B26489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70/2021. sz. PM határozat</w:t>
      </w:r>
    </w:p>
    <w:p w14:paraId="19C79A0A" w14:textId="77777777" w:rsid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polgármester döntött arról, hogy a Báthori u. 6. sz. alatti irodaház 30 m</w:t>
      </w:r>
      <w:r w:rsidRPr="00BC4EC7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>2</w:t>
      </w: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nagyságú irodáját 2021.04.01.-2021.06.30. közötti időszakra a TIVA-SZOLG Kft. ingyenes használatába adja. A használati szerződés meg lett kötve a </w:t>
      </w:r>
      <w:proofErr w:type="gramStart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Kft-vel</w:t>
      </w:r>
      <w:proofErr w:type="gramEnd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7A16412F" w14:textId="77777777" w:rsidR="00DA3397" w:rsidRDefault="00DA339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2FBD287A" w14:textId="77777777" w:rsidR="00DA3397" w:rsidRPr="00BC4EC7" w:rsidRDefault="00DA339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96D22F0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AE21899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100/2021. sz. PM határozat</w:t>
      </w:r>
    </w:p>
    <w:p w14:paraId="1ED65D0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6622/2 hrsz-ú ingatlan művelési ág változásáról született döntés. A változás átvezetésre került az ingatlan-nyilvántartásban, miszerint a legelő művelés ágú ingatlan egy része „szántó” műveléságúra lett minősítve, tekintettel a tényleges használatra. A </w:t>
      </w:r>
      <w:proofErr w:type="gramStart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szántó területre</w:t>
      </w:r>
      <w:proofErr w:type="gramEnd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korábbi bérlő, Erdős Csaba már nem kötött haszonbérleti szerződést a megnövekedett bérleti díj miatt.</w:t>
      </w:r>
    </w:p>
    <w:p w14:paraId="20BBBF45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DA578DB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101/2021. sz. PM határozat</w:t>
      </w:r>
    </w:p>
    <w:p w14:paraId="301A4BA4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Tájékoztatva lett az OV Italház Kft. ügyvezetője arról, hogy a 6661/3 hrsz-ú ingatlan nem kerül értékesítésre a </w:t>
      </w:r>
      <w:proofErr w:type="gramStart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Kft.</w:t>
      </w:r>
      <w:proofErr w:type="gramEnd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részére.</w:t>
      </w:r>
    </w:p>
    <w:p w14:paraId="374433A1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7D8200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104/2021. sz. PM határozat</w:t>
      </w:r>
    </w:p>
    <w:p w14:paraId="3FF1240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Elutasításra került dr. Bodnár Zoltán 0371/17 hrsz-ú önkormányzati ingatlanra vonatkozó szolgalmi jog bejegyzésével kapcsolatos kérelme, melyről a kérelmező tájékoztatva lett.</w:t>
      </w:r>
    </w:p>
    <w:p w14:paraId="7936B9ED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87AAD7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115/2021. sz. PM határozat</w:t>
      </w:r>
    </w:p>
    <w:p w14:paraId="46B1C9C1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polgármester döntött arról, hogy az Önkormányzat értékesítésre meghirdeti a 6111 és 6217 hrsz-ú üdülőtelepen lévő ingatlanokat. A pályázat kiírásra került, csak a 6217 hrsz-ú ingatlanra lett benyújtva 1 db pályázat, mely alapján az ingatlan értékesítésre került Péter-</w:t>
      </w:r>
      <w:proofErr w:type="spellStart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Szőlösi</w:t>
      </w:r>
      <w:proofErr w:type="spellEnd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Judit pályázó részére, a tulajdonjog változás átvezetésre került az ingatlan-nyilvántartásban.</w:t>
      </w:r>
    </w:p>
    <w:p w14:paraId="05964B17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CB58D7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117/2021. sz. PM határozat</w:t>
      </w:r>
    </w:p>
    <w:p w14:paraId="211C25BF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Döntés született arról, hogy a </w:t>
      </w:r>
      <w:r w:rsidRPr="00BC4EC7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Báthori u. 6. szám alatti Irodaházból a Városi Kincstár használatában lévő, összesen 289 m</w:t>
      </w:r>
      <w:r w:rsidRPr="00BC4EC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hu-HU"/>
        </w:rPr>
        <w:t>2</w:t>
      </w:r>
      <w:r w:rsidRPr="00BC4EC7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nagyságú rész </w:t>
      </w: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2021.07.01-től a TIVA-SZOLG Nonprofit Kft. ingyenes használatába lesz adva, egyben a TIVA-SZOLG Kft. által használt Polgármesteri Hivatalban lévő irodahelyiségek használati jogviszonya megszűnik. A használati szerződés, illetve a használati szerződést megszüntető megállapodás aláírása megtörtént.</w:t>
      </w:r>
    </w:p>
    <w:p w14:paraId="4FE0CAC1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CF3B0E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128/2021. sz. PM határozat</w:t>
      </w:r>
    </w:p>
    <w:p w14:paraId="12198C5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született arról, hogy 2021.07.01-től az önkormányzati bérlakások bérlői a bérleti díjat a Polgármesteri Hivatal számlájára kötelesek utalni. A bérlők erről tájékoztatva lettek és a bérleti szerződések módosításra kerültek. </w:t>
      </w:r>
    </w:p>
    <w:p w14:paraId="5350493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A15D5D7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15/2021. (VII.29.) Kt. számú határozat</w:t>
      </w:r>
    </w:p>
    <w:p w14:paraId="42B9738B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Nyíregyházi Tankerületi Központot jelölte ki 2021.09.01-től 1 éves időtartamra a Tiszavasvári, Kossuth u. 6. 1/1. sz. alatti önkormányzati bérlakás bérlőjének. A Tankerülettel a bérleti szerződés megkötésre került.</w:t>
      </w:r>
    </w:p>
    <w:p w14:paraId="5F927E8D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0DC60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17/2021. (VII.29.) Kt. sz. határozat</w:t>
      </w:r>
    </w:p>
    <w:p w14:paraId="35720BF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döntött arról, hogy az Önkormányzat értékesítésre meghirdeti a 6111 hrsz-ú üdülőtelepen lévő ingatlant. A pályázat kiírásra került, azonban pályázat nem került benyújtásra az Önkormányzathoz.</w:t>
      </w:r>
    </w:p>
    <w:p w14:paraId="73413F3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232E4C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18/2021. (VII.29.) Kt. sz. határozat</w:t>
      </w:r>
    </w:p>
    <w:p w14:paraId="45B3E344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döntött arról, hogy az Önkormányzat értékesítésre meghirdeti a Mester u. 40., a Vasvári P. u. 6. I/4/10. és a Vasvári P. u. 6. 2/2/5. sz. alatti önkormányzati bérlakásokat. A pályázati felhívás kiírásra került. A Vasvári P. u. 6. alatti két lakásra lett benyújtva pályázat.</w:t>
      </w:r>
    </w:p>
    <w:p w14:paraId="2122706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13E40C9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28/2021. (VII.29.) Kt. sz. határozat</w:t>
      </w:r>
    </w:p>
    <w:p w14:paraId="0C48290D" w14:textId="77777777" w:rsid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Képviselő-testület támogatta a </w:t>
      </w:r>
      <w:proofErr w:type="spellStart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Kabay</w:t>
      </w:r>
      <w:proofErr w:type="spellEnd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János Alapítvány Ifjúság u. 8. sz. alatti iskola udvarán történő játszótér kialakítására vonatkozó kérelmét. A tulajdonosi hozzájárulás aláírásra került.</w:t>
      </w:r>
    </w:p>
    <w:p w14:paraId="3B94A5DA" w14:textId="77777777" w:rsidR="00DA3397" w:rsidRPr="00BC4EC7" w:rsidRDefault="00DA339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75B9CE2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209E56AE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29/2021. (VII.29.) Kt. sz. határozat</w:t>
      </w:r>
    </w:p>
    <w:p w14:paraId="75701D1C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támogatta a NOE Civil Házat érintő eszköz cserére, új eszköz beszerzésére, udvaron történő játékelemek elhelyezésére vonatkozó kérelmét. A tulajdonosi hozzájárulás aláírásra került.</w:t>
      </w:r>
    </w:p>
    <w:p w14:paraId="375C78A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18D498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45/2021. (VIII.26.) Kt. sz. határozat</w:t>
      </w:r>
    </w:p>
    <w:p w14:paraId="544A95FC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a TIVA-SZOLG Kft. ingyenes használatába adta a fecske-köz elnevezésű 579/1 hrsz-ú ingatlant. A használatba-adási szerződés aláírásra került.</w:t>
      </w:r>
    </w:p>
    <w:p w14:paraId="4C68CB9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B5696DF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46/2021. (VIII.26.) Kt. sz. határozat</w:t>
      </w:r>
    </w:p>
    <w:p w14:paraId="73E6EC5C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népkonyha üzemeltetés céljából bérbe adta a Tiszavasvári, Széles u. 1. sz. alatti közösségi ház 80 m</w:t>
      </w:r>
      <w:r w:rsidRPr="00BC4EC7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>2</w:t>
      </w: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nagyságú területét a Nyírségi Szociális Centrum részére. A bérleti szerződés meg lett kötve.</w:t>
      </w:r>
    </w:p>
    <w:p w14:paraId="7D066F4B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AE8836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74/2021. (IX.30.) Kt. sz. határozat</w:t>
      </w:r>
    </w:p>
    <w:p w14:paraId="45063407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utólagosan jóváhagyta a Tiszavasvári, Széles u. 1. sz. alatti közösségi ház 80- 80 m</w:t>
      </w:r>
      <w:r w:rsidRPr="00BC4EC7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>2</w:t>
      </w: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nagyságú területének a Nyírségi Szociális Centrummal és a Magyarországi Magiszter Alapítvánnyal kötött bérleti, illetve használati szerződést, melyről az érintett használók tájékoztatva lettek.</w:t>
      </w:r>
    </w:p>
    <w:p w14:paraId="1A06C524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0C5AC54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75/2021. (IX.30.) Kt. sz. határozat</w:t>
      </w:r>
    </w:p>
    <w:p w14:paraId="0A70D97A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kezdeményezte a Fehérsziknél kialakított, 0134/2 hrsz-ú ingatlanon lévő parkoló és kilátó önkormányzati tulajdonba vételét. A határozat megküldésre került a Magyar Közút Nonprofit Zrt. részére.</w:t>
      </w:r>
    </w:p>
    <w:p w14:paraId="2653D15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89212DF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76/2021. (IX.30.) Kt. sz. határozat</w:t>
      </w:r>
    </w:p>
    <w:p w14:paraId="16EAFE4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döntött arról, hogy az Önkormányzat értékesítésre meghirdeti a 6111 és 5897/10 hrsz-ú üdülőtelepen lévő ingatlanokat. A pályázati felhívás kiírásra került, azonban pályázat nem érkezett az Önkormányzathoz.</w:t>
      </w:r>
    </w:p>
    <w:p w14:paraId="1D99F2B8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60137E3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96/2021. (X.19.) Kt. sz. határozat</w:t>
      </w:r>
    </w:p>
    <w:p w14:paraId="67C9DE66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Képviselő-testület utólagosan jóváhagyta az EKIK és a Tiszavasvári Közéleti Egyesület között kötendő szerződést, melyről az </w:t>
      </w:r>
      <w:proofErr w:type="spellStart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érintettkl</w:t>
      </w:r>
      <w:proofErr w:type="spellEnd"/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tájékoztatva lettek.</w:t>
      </w:r>
    </w:p>
    <w:p w14:paraId="3CBDC164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6B0FC62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126/2021. (XI.29.) Kt. sz. határozat</w:t>
      </w:r>
    </w:p>
    <w:p w14:paraId="5ECF1A62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döntött arról, hogy az Önkormányzat értékesítésre meghirdeti az 5897/8-9 hrsz-ú üdülőtelepen lévő ingatlanokat. A pályázat kiírásra került, pályázat nem lett benyújtva.</w:t>
      </w:r>
    </w:p>
    <w:p w14:paraId="4A341930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BB71C61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127/2021. (XI.29.) Kt. sz. határozat</w:t>
      </w:r>
    </w:p>
    <w:p w14:paraId="4AC89C30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kezdeményezte a 18 hrsz-ú közút járdaszakaszának állami tulajdonból önkormányzati tulajdonba vételét. Telekalakítás és a tulajdonba vétel megtörtént, az Önkormányzat tulajdonjoga átvezetésre került az ingatlan-nyilvántartásban.</w:t>
      </w:r>
    </w:p>
    <w:p w14:paraId="0D1CCD4F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24FD0A72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129/2021. (XI.29.) Kt. sz. határozat</w:t>
      </w:r>
    </w:p>
    <w:p w14:paraId="74B58DDB" w14:textId="3AD45B44" w:rsid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módosította a 100/2021. (X.19.) Kt. határozat 1. pontját, miszerint módosult a Kovács Attila és Szabó Miklós által bérelt terület nagysága. A haszonbérleti szerződés ennek megfelelően lett megkötve.</w:t>
      </w:r>
    </w:p>
    <w:p w14:paraId="38153BA1" w14:textId="77777777" w:rsidR="00DA3397" w:rsidRPr="00BC4EC7" w:rsidRDefault="00DA339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40FF5EE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136/2021. (XI.29.) Kt. sz. határozat</w:t>
      </w:r>
    </w:p>
    <w:p w14:paraId="235A908B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korábbi bérlőt, Balogh Erzsébetet jelölte ki 2021.12.01-től a Tiszavasvári, Gépállomás u. 18/6. sz. alatti önkormányzati bérlakás bérlőjének, akivel a bérleti szerződés megkötésre került.</w:t>
      </w:r>
    </w:p>
    <w:p w14:paraId="6467D952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7F08FACC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BC4E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137/2021. (XI.29.) Kt. sz. határozat</w:t>
      </w:r>
    </w:p>
    <w:p w14:paraId="168A666A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4EC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korábbi bérlőt, Fekete Gabriellát jelölte ki 2021.12.01-től a Tiszavasvári, Szilágyi u. 3. sz. alatti önkormányzati bérlakás bérlőjének, akivel a bérleti szerződés megkötésre került.</w:t>
      </w:r>
    </w:p>
    <w:p w14:paraId="5567026E" w14:textId="77777777" w:rsidR="00BC4EC7" w:rsidRPr="00BC4EC7" w:rsidRDefault="00BC4EC7" w:rsidP="00BC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36EC505" w14:textId="77777777" w:rsidR="00C64245" w:rsidRPr="00CF2F98" w:rsidRDefault="00C64245" w:rsidP="00B748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02F0FF" w14:textId="77777777" w:rsidR="00D86984" w:rsidRPr="00B748A0" w:rsidRDefault="00D86984" w:rsidP="00D8698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02DE508" w14:textId="77777777" w:rsidR="00F97934" w:rsidRPr="00B748A0" w:rsidRDefault="00F97934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48CF0C4F" w:rsidR="00B95556" w:rsidRPr="00B748A0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Tiszavasvári, </w:t>
      </w:r>
      <w:r w:rsidR="00DA3397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2023. november </w:t>
      </w:r>
      <w:r w:rsidR="009B568A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23</w:t>
      </w:r>
      <w:r w:rsidR="00DA3397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14:paraId="284D813B" w14:textId="77777777" w:rsidR="008E4F9A" w:rsidRPr="00B748A0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B748A0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Pr="00B748A0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1485FEE2" w14:textId="14C0A3F1" w:rsidR="009F49CA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9553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6FDB1F9C" w14:textId="77777777" w:rsidR="009F49CA" w:rsidRDefault="009F49CA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66FFC13" w14:textId="77777777" w:rsidR="009553B5" w:rsidRDefault="009553B5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05C3210" w14:textId="77777777" w:rsidR="009553B5" w:rsidRDefault="009553B5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147728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C8E792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F07BB97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055ACE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9A90976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6CF1EC9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35DA75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D17581E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1E2F107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376FEA5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E0D970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1E487EC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9A606C0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B6AD48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04772A1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8DF738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9B36BC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EF3786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F16A59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9D25925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B56D2A" w14:textId="77777777" w:rsidR="00CF2F98" w:rsidRDefault="00CF2F98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F6F1E24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84D6C4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9B6462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5A9AFB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858A0C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D22037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17C9745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1C1E3B2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8B0005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4BF8F73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B6BE35" w14:textId="77777777" w:rsidR="00DA3397" w:rsidRDefault="00DA3397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30F09C" w14:textId="77777777" w:rsidR="009553B5" w:rsidRPr="00B748A0" w:rsidRDefault="009553B5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Pr="00B748A0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Pr="00B748A0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Cs/>
          <w:color w:val="000000"/>
          <w:sz w:val="24"/>
          <w:szCs w:val="24"/>
        </w:rPr>
        <w:t>HATÁROZAT-TERVEZET</w:t>
      </w:r>
    </w:p>
    <w:p w14:paraId="58F93D97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2559FBC9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137D29"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DA33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XI.30</w:t>
      </w: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Pr="00B748A0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Pr="00B748A0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91E29" w14:textId="2051DFEF" w:rsidR="004E00F0" w:rsidRPr="00B748A0" w:rsidRDefault="00B95556" w:rsidP="009553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 w:rsidRPr="00B748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14:paraId="2C127624" w14:textId="77777777" w:rsidR="00133CB6" w:rsidRPr="00B748A0" w:rsidRDefault="00133CB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80DFE7B" w14:textId="104535BE" w:rsidR="0000286C" w:rsidRDefault="00B95556" w:rsidP="009553B5">
      <w:pPr>
        <w:pStyle w:val="Szvegtrzs2"/>
        <w:rPr>
          <w:rFonts w:ascii="Times New Roman" w:hAnsi="Times New Roman" w:cs="Times New Roman"/>
          <w:sz w:val="24"/>
          <w:szCs w:val="24"/>
        </w:rPr>
      </w:pPr>
      <w:r w:rsidRPr="00B748A0"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399EC2D2" w14:textId="77777777" w:rsidR="004E6BF2" w:rsidRDefault="004E6BF2" w:rsidP="004E6BF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FA2146A" w14:textId="72685FA8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123/2020. (IX.24.) Kt. számú határozat</w:t>
      </w:r>
    </w:p>
    <w:p w14:paraId="4872F2C3" w14:textId="292AB029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131/2020. (IX.24.) Kt. számú határozat</w:t>
      </w:r>
    </w:p>
    <w:p w14:paraId="668BD182" w14:textId="65B4DFBF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148/2020. (X.29.) Kt. számú határozat</w:t>
      </w:r>
    </w:p>
    <w:p w14:paraId="12683615" w14:textId="66F88DD5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153/2020. (X.29.) Kt. számú határozat</w:t>
      </w:r>
    </w:p>
    <w:p w14:paraId="1E565875" w14:textId="68661059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154/2020. (X.29.) Kt. számú határozat</w:t>
      </w:r>
    </w:p>
    <w:p w14:paraId="046DEAB0" w14:textId="2E8E1CB8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155/2020. (X.29.) Kt. számú határozat</w:t>
      </w:r>
    </w:p>
    <w:p w14:paraId="0091DD96" w14:textId="1CF09863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156/2020. (X.29.) Kt. számú határozat</w:t>
      </w:r>
    </w:p>
    <w:p w14:paraId="65A387E1" w14:textId="5512C3C3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144/2020. sz. PM. határozat</w:t>
      </w:r>
    </w:p>
    <w:p w14:paraId="0914F571" w14:textId="4BECF9B7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145/2020. sz. PM. határozat</w:t>
      </w:r>
    </w:p>
    <w:p w14:paraId="6C9F859D" w14:textId="5D34AE35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146/2020. sz. PM határozat</w:t>
      </w:r>
    </w:p>
    <w:p w14:paraId="0D0F9479" w14:textId="490C0118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158/2020. sz. PM határozat</w:t>
      </w:r>
    </w:p>
    <w:p w14:paraId="616AB480" w14:textId="501F44FA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1/2021. sz. PM határozat</w:t>
      </w:r>
    </w:p>
    <w:p w14:paraId="5995A17B" w14:textId="55F820B7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10/2021. sz. PM határozat</w:t>
      </w:r>
    </w:p>
    <w:p w14:paraId="251E6287" w14:textId="2B0C0125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11/2021. sz. PM határozat</w:t>
      </w:r>
    </w:p>
    <w:p w14:paraId="330CE872" w14:textId="0694BB2B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20/2021. sz. PM határozat</w:t>
      </w:r>
    </w:p>
    <w:p w14:paraId="4B43C68D" w14:textId="12DD021E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21/2021. sz. PM határozat</w:t>
      </w:r>
    </w:p>
    <w:p w14:paraId="61EBA4E1" w14:textId="43A6F3CB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24/2021. sz. PM határozat</w:t>
      </w:r>
    </w:p>
    <w:p w14:paraId="3D88DDA6" w14:textId="76E383BE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25/2021. sz. PM határozat</w:t>
      </w:r>
    </w:p>
    <w:p w14:paraId="021862B3" w14:textId="1141F76D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30/2021. sz. PM határozat</w:t>
      </w:r>
    </w:p>
    <w:p w14:paraId="5D65C104" w14:textId="2ABDDD8D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31/2021. sz. PM határozat</w:t>
      </w:r>
    </w:p>
    <w:p w14:paraId="117612B0" w14:textId="50E9329A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32/2021. sz. PM határozat</w:t>
      </w:r>
    </w:p>
    <w:p w14:paraId="21CB95D0" w14:textId="1D47299F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58/2021. sz. PM határozat</w:t>
      </w:r>
    </w:p>
    <w:p w14:paraId="5A9F7A28" w14:textId="4E146CE9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59/2021. sz. PM határozat</w:t>
      </w:r>
    </w:p>
    <w:p w14:paraId="394BA4BE" w14:textId="00A310AC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61/2021. sz. PM határozat</w:t>
      </w:r>
    </w:p>
    <w:p w14:paraId="5E982110" w14:textId="0AC34ACA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70/2021. sz. PM határozat</w:t>
      </w:r>
    </w:p>
    <w:p w14:paraId="677EFBA6" w14:textId="0118D29F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100/2021. sz. PM határozat</w:t>
      </w:r>
    </w:p>
    <w:p w14:paraId="12002E2D" w14:textId="3054D553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101/2021. sz. PM határozat</w:t>
      </w:r>
    </w:p>
    <w:p w14:paraId="47186EAA" w14:textId="41888BC9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104/2021. sz. PM határozat</w:t>
      </w:r>
    </w:p>
    <w:p w14:paraId="1D632496" w14:textId="2E677550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115/2021. sz. PM határozat</w:t>
      </w:r>
    </w:p>
    <w:p w14:paraId="07BE9373" w14:textId="520C48FD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117/2021. sz. PM határozat</w:t>
      </w:r>
    </w:p>
    <w:p w14:paraId="350E4415" w14:textId="3C590454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128/2021. sz. PM határozat</w:t>
      </w:r>
    </w:p>
    <w:p w14:paraId="576AF70B" w14:textId="3E07CC01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15/2021. (VII.29.) Kt. számú határozat</w:t>
      </w:r>
    </w:p>
    <w:p w14:paraId="0EBE7393" w14:textId="4C2A12C3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17/2021. (VII.29.) Kt. sz. határozat</w:t>
      </w:r>
    </w:p>
    <w:p w14:paraId="010317DC" w14:textId="051E98DD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18/2021. (VII.29.) Kt. sz. határozat</w:t>
      </w:r>
    </w:p>
    <w:p w14:paraId="74642F0C" w14:textId="01DAF77C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28/2021. (VII.29.) Kt. sz. határozat</w:t>
      </w:r>
    </w:p>
    <w:p w14:paraId="1D3E1D46" w14:textId="4854EF11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29/2021. (VII.29.) Kt. sz. határozat</w:t>
      </w:r>
    </w:p>
    <w:p w14:paraId="5A38B980" w14:textId="7D6440A8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45/2021. (VIII.26.) Kt. sz. határozat</w:t>
      </w:r>
    </w:p>
    <w:p w14:paraId="0B1FD65E" w14:textId="0A1169F1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46/2021. (VIII.26.) Kt. sz. határozat</w:t>
      </w:r>
    </w:p>
    <w:p w14:paraId="77CCF64E" w14:textId="5919EE3C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74/2021. (IX.30.) Kt. sz. határozat</w:t>
      </w:r>
    </w:p>
    <w:p w14:paraId="0D1218CF" w14:textId="77777777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75/2021. (IX.30.) Kt. sz. határozat</w:t>
      </w:r>
    </w:p>
    <w:p w14:paraId="7C62843E" w14:textId="77777777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4970D0" w14:textId="52D549AA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76/2021. (IX.30.) Kt. sz. határozat</w:t>
      </w:r>
    </w:p>
    <w:p w14:paraId="36FC2B09" w14:textId="5B77DEBD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96/2021. (X.19.) Kt. sz. határozat</w:t>
      </w:r>
    </w:p>
    <w:p w14:paraId="35719D18" w14:textId="20A8ECA7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126/2021. (XI.29.) Kt. sz. határozat</w:t>
      </w:r>
    </w:p>
    <w:p w14:paraId="56948995" w14:textId="0B8B7D0A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127/2021. (XI.29.) Kt. sz. határozat</w:t>
      </w:r>
    </w:p>
    <w:p w14:paraId="6FD6DCBD" w14:textId="0148AF38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129/2021. (XI.29.) Kt. sz. határozat</w:t>
      </w:r>
    </w:p>
    <w:p w14:paraId="759083EA" w14:textId="5C76AEDD" w:rsidR="00575ACD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136/2021. (XI.29.) Kt. sz. határozat</w:t>
      </w:r>
    </w:p>
    <w:p w14:paraId="5D6D7F73" w14:textId="266100CC" w:rsidR="004E6BF2" w:rsidRPr="00575ACD" w:rsidRDefault="00575ACD" w:rsidP="00575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5ACD">
        <w:rPr>
          <w:rFonts w:ascii="Times New Roman" w:eastAsia="Times New Roman" w:hAnsi="Times New Roman" w:cs="Times New Roman"/>
          <w:sz w:val="24"/>
          <w:szCs w:val="24"/>
          <w:lang w:eastAsia="hu-HU"/>
        </w:rPr>
        <w:t>137/2021. (XI.29.) Kt. sz. határozat</w:t>
      </w:r>
    </w:p>
    <w:p w14:paraId="0E9920BF" w14:textId="30D958DE" w:rsidR="009E225E" w:rsidRDefault="009E225E" w:rsidP="00575ACD">
      <w:pPr>
        <w:pStyle w:val="Szvegtrzs2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945D64" w14:textId="77777777" w:rsidR="00575ACD" w:rsidRPr="00B748A0" w:rsidRDefault="00575ACD" w:rsidP="00575ACD">
      <w:pPr>
        <w:pStyle w:val="Szvegtrzs2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Pr="00B748A0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8A0"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Pr="00B748A0" w:rsidRDefault="00486F92">
      <w:pPr>
        <w:rPr>
          <w:rFonts w:ascii="Times New Roman" w:hAnsi="Times New Roman" w:cs="Times New Roman"/>
          <w:sz w:val="24"/>
          <w:szCs w:val="24"/>
        </w:rPr>
      </w:pPr>
    </w:p>
    <w:sectPr w:rsidR="00486F92" w:rsidRPr="00B748A0" w:rsidSect="00005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825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607132">
    <w:abstractNumId w:val="3"/>
  </w:num>
  <w:num w:numId="3" w16cid:durableId="848059030">
    <w:abstractNumId w:val="0"/>
  </w:num>
  <w:num w:numId="4" w16cid:durableId="89569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286C"/>
    <w:rsid w:val="00004402"/>
    <w:rsid w:val="00005093"/>
    <w:rsid w:val="00010ED6"/>
    <w:rsid w:val="00052257"/>
    <w:rsid w:val="000550F3"/>
    <w:rsid w:val="000602B2"/>
    <w:rsid w:val="00083B43"/>
    <w:rsid w:val="00087406"/>
    <w:rsid w:val="000A10B5"/>
    <w:rsid w:val="000A5B41"/>
    <w:rsid w:val="000B43DE"/>
    <w:rsid w:val="000C6B2F"/>
    <w:rsid w:val="000C7BD5"/>
    <w:rsid w:val="000D25EC"/>
    <w:rsid w:val="000D40AA"/>
    <w:rsid w:val="000E1715"/>
    <w:rsid w:val="000F0EEA"/>
    <w:rsid w:val="00133CB6"/>
    <w:rsid w:val="00137D29"/>
    <w:rsid w:val="0014606C"/>
    <w:rsid w:val="00152709"/>
    <w:rsid w:val="00154E21"/>
    <w:rsid w:val="00163C4F"/>
    <w:rsid w:val="001A364C"/>
    <w:rsid w:val="001B569F"/>
    <w:rsid w:val="001C7DAF"/>
    <w:rsid w:val="001D5E5B"/>
    <w:rsid w:val="001E4CD7"/>
    <w:rsid w:val="001E6A8F"/>
    <w:rsid w:val="001E7EBB"/>
    <w:rsid w:val="00206297"/>
    <w:rsid w:val="00212510"/>
    <w:rsid w:val="0021566E"/>
    <w:rsid w:val="00230E59"/>
    <w:rsid w:val="00241E6C"/>
    <w:rsid w:val="002437E7"/>
    <w:rsid w:val="00246D29"/>
    <w:rsid w:val="00260E32"/>
    <w:rsid w:val="00295C83"/>
    <w:rsid w:val="002D6078"/>
    <w:rsid w:val="002E0AE9"/>
    <w:rsid w:val="00306C69"/>
    <w:rsid w:val="00346494"/>
    <w:rsid w:val="00350749"/>
    <w:rsid w:val="0036756B"/>
    <w:rsid w:val="003929D7"/>
    <w:rsid w:val="003950A7"/>
    <w:rsid w:val="003B241B"/>
    <w:rsid w:val="003B7139"/>
    <w:rsid w:val="003C3855"/>
    <w:rsid w:val="003C57CC"/>
    <w:rsid w:val="003D0B3A"/>
    <w:rsid w:val="003D7C67"/>
    <w:rsid w:val="00403CD1"/>
    <w:rsid w:val="0042321C"/>
    <w:rsid w:val="00427454"/>
    <w:rsid w:val="00433E0A"/>
    <w:rsid w:val="00441D75"/>
    <w:rsid w:val="00454299"/>
    <w:rsid w:val="0048633B"/>
    <w:rsid w:val="00486BB5"/>
    <w:rsid w:val="00486F92"/>
    <w:rsid w:val="00492C8E"/>
    <w:rsid w:val="0049359B"/>
    <w:rsid w:val="004B40F4"/>
    <w:rsid w:val="004C15AB"/>
    <w:rsid w:val="004D5BDC"/>
    <w:rsid w:val="004E00F0"/>
    <w:rsid w:val="004E1D68"/>
    <w:rsid w:val="004E6BF2"/>
    <w:rsid w:val="00510C18"/>
    <w:rsid w:val="00510EC9"/>
    <w:rsid w:val="00513DAE"/>
    <w:rsid w:val="00524EBD"/>
    <w:rsid w:val="00540C08"/>
    <w:rsid w:val="005468E2"/>
    <w:rsid w:val="00560130"/>
    <w:rsid w:val="00567342"/>
    <w:rsid w:val="00575ACD"/>
    <w:rsid w:val="00580E57"/>
    <w:rsid w:val="005A788F"/>
    <w:rsid w:val="005B7990"/>
    <w:rsid w:val="005B7DDC"/>
    <w:rsid w:val="005D308F"/>
    <w:rsid w:val="005D3BEF"/>
    <w:rsid w:val="005F6878"/>
    <w:rsid w:val="0063297A"/>
    <w:rsid w:val="00647372"/>
    <w:rsid w:val="00647C17"/>
    <w:rsid w:val="00650544"/>
    <w:rsid w:val="00651A82"/>
    <w:rsid w:val="00685EFA"/>
    <w:rsid w:val="00690412"/>
    <w:rsid w:val="006959DB"/>
    <w:rsid w:val="006B1E81"/>
    <w:rsid w:val="006E2084"/>
    <w:rsid w:val="00700B05"/>
    <w:rsid w:val="00750F62"/>
    <w:rsid w:val="00756BAB"/>
    <w:rsid w:val="00764165"/>
    <w:rsid w:val="007800DF"/>
    <w:rsid w:val="007B33F1"/>
    <w:rsid w:val="007D41CA"/>
    <w:rsid w:val="007F2A7C"/>
    <w:rsid w:val="00816E68"/>
    <w:rsid w:val="0082019C"/>
    <w:rsid w:val="00823F4F"/>
    <w:rsid w:val="008407E3"/>
    <w:rsid w:val="008422E4"/>
    <w:rsid w:val="00855CCE"/>
    <w:rsid w:val="008620CF"/>
    <w:rsid w:val="00871F6B"/>
    <w:rsid w:val="008770D4"/>
    <w:rsid w:val="0088030D"/>
    <w:rsid w:val="008A601C"/>
    <w:rsid w:val="008C17D7"/>
    <w:rsid w:val="008C595F"/>
    <w:rsid w:val="008D6AB7"/>
    <w:rsid w:val="008D7844"/>
    <w:rsid w:val="008E1BA7"/>
    <w:rsid w:val="008E4F9A"/>
    <w:rsid w:val="008E7CED"/>
    <w:rsid w:val="008F576D"/>
    <w:rsid w:val="009111F0"/>
    <w:rsid w:val="00915476"/>
    <w:rsid w:val="0091654D"/>
    <w:rsid w:val="00920A06"/>
    <w:rsid w:val="00926A68"/>
    <w:rsid w:val="00941CAA"/>
    <w:rsid w:val="00943415"/>
    <w:rsid w:val="00954461"/>
    <w:rsid w:val="009553B5"/>
    <w:rsid w:val="00956D64"/>
    <w:rsid w:val="009824E6"/>
    <w:rsid w:val="009B568A"/>
    <w:rsid w:val="009D06B2"/>
    <w:rsid w:val="009D776C"/>
    <w:rsid w:val="009E225E"/>
    <w:rsid w:val="009F49CA"/>
    <w:rsid w:val="00A37E51"/>
    <w:rsid w:val="00A53E46"/>
    <w:rsid w:val="00A577DE"/>
    <w:rsid w:val="00A61E6C"/>
    <w:rsid w:val="00A64D6F"/>
    <w:rsid w:val="00A67F65"/>
    <w:rsid w:val="00A720CF"/>
    <w:rsid w:val="00AA4657"/>
    <w:rsid w:val="00AC3FCF"/>
    <w:rsid w:val="00AC5B52"/>
    <w:rsid w:val="00AC7561"/>
    <w:rsid w:val="00AD5111"/>
    <w:rsid w:val="00B04ADB"/>
    <w:rsid w:val="00B302E2"/>
    <w:rsid w:val="00B40E56"/>
    <w:rsid w:val="00B47412"/>
    <w:rsid w:val="00B567CE"/>
    <w:rsid w:val="00B748A0"/>
    <w:rsid w:val="00B85F7C"/>
    <w:rsid w:val="00B87CFF"/>
    <w:rsid w:val="00B92A68"/>
    <w:rsid w:val="00B95556"/>
    <w:rsid w:val="00BA0714"/>
    <w:rsid w:val="00BA0947"/>
    <w:rsid w:val="00BB1D8F"/>
    <w:rsid w:val="00BB5181"/>
    <w:rsid w:val="00BC4EC7"/>
    <w:rsid w:val="00BD08BF"/>
    <w:rsid w:val="00BE34F4"/>
    <w:rsid w:val="00BE5BF8"/>
    <w:rsid w:val="00C324BD"/>
    <w:rsid w:val="00C64245"/>
    <w:rsid w:val="00C73959"/>
    <w:rsid w:val="00C828F2"/>
    <w:rsid w:val="00C838EB"/>
    <w:rsid w:val="00C8697E"/>
    <w:rsid w:val="00CA1062"/>
    <w:rsid w:val="00CC27B9"/>
    <w:rsid w:val="00CD40B2"/>
    <w:rsid w:val="00CE6CBD"/>
    <w:rsid w:val="00CF2F98"/>
    <w:rsid w:val="00D04D46"/>
    <w:rsid w:val="00D0746D"/>
    <w:rsid w:val="00D21872"/>
    <w:rsid w:val="00D2489D"/>
    <w:rsid w:val="00D553A8"/>
    <w:rsid w:val="00D638AE"/>
    <w:rsid w:val="00D86984"/>
    <w:rsid w:val="00D92C66"/>
    <w:rsid w:val="00DA3397"/>
    <w:rsid w:val="00DC18D7"/>
    <w:rsid w:val="00DC197D"/>
    <w:rsid w:val="00DC67E4"/>
    <w:rsid w:val="00DD16C2"/>
    <w:rsid w:val="00DF76EC"/>
    <w:rsid w:val="00E2220A"/>
    <w:rsid w:val="00E269C2"/>
    <w:rsid w:val="00E27018"/>
    <w:rsid w:val="00E36F7B"/>
    <w:rsid w:val="00E4193D"/>
    <w:rsid w:val="00E42751"/>
    <w:rsid w:val="00E444BE"/>
    <w:rsid w:val="00E5337A"/>
    <w:rsid w:val="00E90076"/>
    <w:rsid w:val="00EA5A51"/>
    <w:rsid w:val="00EB53B2"/>
    <w:rsid w:val="00ED56FC"/>
    <w:rsid w:val="00F0682A"/>
    <w:rsid w:val="00F21333"/>
    <w:rsid w:val="00F44CFF"/>
    <w:rsid w:val="00F4513E"/>
    <w:rsid w:val="00F46F75"/>
    <w:rsid w:val="00F50976"/>
    <w:rsid w:val="00F56D2C"/>
    <w:rsid w:val="00F71049"/>
    <w:rsid w:val="00F721E8"/>
    <w:rsid w:val="00F77113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9</Pages>
  <Words>2114</Words>
  <Characters>14589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50</cp:revision>
  <cp:lastPrinted>2021-11-18T08:09:00Z</cp:lastPrinted>
  <dcterms:created xsi:type="dcterms:W3CDTF">2021-11-18T07:16:00Z</dcterms:created>
  <dcterms:modified xsi:type="dcterms:W3CDTF">2023-11-23T07:12:00Z</dcterms:modified>
</cp:coreProperties>
</file>