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7FBBC" w14:textId="77777777" w:rsidR="000706D5" w:rsidRDefault="000706D5" w:rsidP="000706D5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Képviselő-testületének .../2023. (VIII. 4.) önkormányzati rendelete</w:t>
      </w:r>
    </w:p>
    <w:p w14:paraId="21913703" w14:textId="77777777" w:rsidR="000706D5" w:rsidRDefault="000706D5" w:rsidP="000706D5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2023. évi költségvetéséről szóló 2/2023.(II.14.) önkormányzati rendeletének módosításáról</w:t>
      </w:r>
    </w:p>
    <w:p w14:paraId="5AF82E27" w14:textId="77777777" w:rsidR="000706D5" w:rsidRDefault="000706D5" w:rsidP="000706D5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a következőket rendeli el:</w:t>
      </w:r>
    </w:p>
    <w:p w14:paraId="7E0F739E" w14:textId="77777777" w:rsidR="000706D5" w:rsidRDefault="000706D5" w:rsidP="000706D5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31D3725B" w14:textId="77777777" w:rsidR="000706D5" w:rsidRDefault="000706D5" w:rsidP="000706D5">
      <w:pPr>
        <w:pStyle w:val="Szvegtrzs"/>
      </w:pPr>
      <w:r>
        <w:rPr>
          <w:szCs w:val="24"/>
        </w:rPr>
        <w:t>(1) Az önkormányzat 2023. évi költségvetéséről szóló 2/2023. (II. 14.) önkormányzati rendelet 2. § (1) bekezdés a) és b) pontja helyébe a következő rendelkezések lépnek:</w:t>
      </w:r>
    </w:p>
    <w:p w14:paraId="17D6CD93" w14:textId="77777777" w:rsidR="000706D5" w:rsidRDefault="000706D5" w:rsidP="000706D5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költségvetését:)</w:t>
      </w:r>
    </w:p>
    <w:p w14:paraId="269942F1" w14:textId="77777777" w:rsidR="000706D5" w:rsidRDefault="000706D5" w:rsidP="000706D5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</w:t>
      </w:r>
      <w:r>
        <w:rPr>
          <w:b/>
          <w:bCs/>
          <w:szCs w:val="24"/>
        </w:rPr>
        <w:t>.</w:t>
      </w:r>
      <w:r>
        <w:rPr>
          <w:szCs w:val="24"/>
        </w:rPr>
        <w:t>390</w:t>
      </w:r>
      <w:r>
        <w:rPr>
          <w:b/>
          <w:bCs/>
          <w:szCs w:val="24"/>
        </w:rPr>
        <w:t>.</w:t>
      </w:r>
      <w:r>
        <w:rPr>
          <w:szCs w:val="24"/>
        </w:rPr>
        <w:t>785</w:t>
      </w:r>
      <w:r>
        <w:rPr>
          <w:b/>
          <w:bCs/>
          <w:szCs w:val="24"/>
        </w:rPr>
        <w:t>.</w:t>
      </w:r>
      <w:r>
        <w:rPr>
          <w:szCs w:val="24"/>
        </w:rPr>
        <w:t>430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60A9D66A" w14:textId="77777777" w:rsidR="000706D5" w:rsidRDefault="000706D5" w:rsidP="000706D5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</w:r>
      <w:r>
        <w:rPr>
          <w:b/>
          <w:bCs/>
          <w:szCs w:val="24"/>
        </w:rPr>
        <w:t>6.</w:t>
      </w:r>
      <w:r>
        <w:rPr>
          <w:szCs w:val="24"/>
        </w:rPr>
        <w:t>764</w:t>
      </w:r>
      <w:r>
        <w:rPr>
          <w:b/>
          <w:bCs/>
          <w:szCs w:val="24"/>
        </w:rPr>
        <w:t>.</w:t>
      </w:r>
      <w:r>
        <w:rPr>
          <w:szCs w:val="24"/>
        </w:rPr>
        <w:t>305</w:t>
      </w:r>
      <w:r>
        <w:rPr>
          <w:b/>
          <w:bCs/>
          <w:szCs w:val="24"/>
        </w:rPr>
        <w:t>.</w:t>
      </w:r>
      <w:r>
        <w:rPr>
          <w:szCs w:val="24"/>
        </w:rPr>
        <w:t>592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kiadással”</w:t>
      </w:r>
    </w:p>
    <w:p w14:paraId="6E93898E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 xml:space="preserve">(2) Az önkormányzat 2023. évi költségvetéséről szóló 2/2023. (II. 14.) önkormányzati rendelet 2. § (1) bekezdés c) pont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) és </w:t>
      </w:r>
      <w:proofErr w:type="spellStart"/>
      <w:r>
        <w:rPr>
          <w:szCs w:val="24"/>
        </w:rPr>
        <w:t>cb</w:t>
      </w:r>
      <w:proofErr w:type="spellEnd"/>
      <w:r>
        <w:rPr>
          <w:szCs w:val="24"/>
        </w:rPr>
        <w:t>) alpontja helyébe a következő rendelkezések lépnek:</w:t>
      </w:r>
    </w:p>
    <w:p w14:paraId="2D10FFC1" w14:textId="77777777" w:rsidR="000706D5" w:rsidRDefault="000706D5" w:rsidP="000706D5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</w:r>
      <w:r w:rsidRPr="00B44DC1">
        <w:rPr>
          <w:i/>
          <w:iCs/>
          <w:szCs w:val="24"/>
        </w:rPr>
        <w:t>2.373.520</w:t>
      </w:r>
      <w:r>
        <w:rPr>
          <w:b/>
          <w:bCs/>
          <w:i/>
          <w:iCs/>
          <w:szCs w:val="24"/>
        </w:rPr>
        <w:t>.</w:t>
      </w:r>
      <w:r>
        <w:rPr>
          <w:i/>
          <w:iCs/>
          <w:szCs w:val="24"/>
        </w:rPr>
        <w:t>162 Ft költségvetési hiánnyal, ebből:)</w:t>
      </w:r>
    </w:p>
    <w:p w14:paraId="003049A3" w14:textId="4F4E5844" w:rsidR="000706D5" w:rsidRDefault="000706D5" w:rsidP="000706D5">
      <w:pPr>
        <w:pStyle w:val="Szvegtrzs"/>
        <w:ind w:left="980" w:hanging="400"/>
      </w:pPr>
      <w:r>
        <w:rPr>
          <w:szCs w:val="24"/>
        </w:rPr>
        <w:t>„</w:t>
      </w: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10</w:t>
      </w:r>
      <w:r>
        <w:rPr>
          <w:szCs w:val="24"/>
        </w:rPr>
        <w:t>8</w:t>
      </w:r>
      <w:r>
        <w:rPr>
          <w:szCs w:val="24"/>
        </w:rPr>
        <w:t>.</w:t>
      </w:r>
      <w:r>
        <w:rPr>
          <w:szCs w:val="24"/>
        </w:rPr>
        <w:t>299</w:t>
      </w:r>
      <w:r>
        <w:rPr>
          <w:szCs w:val="24"/>
        </w:rPr>
        <w:t>.</w:t>
      </w:r>
      <w:r>
        <w:rPr>
          <w:szCs w:val="24"/>
        </w:rPr>
        <w:t>007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5785A05F" w14:textId="168C48FD" w:rsidR="000706D5" w:rsidRDefault="000706D5" w:rsidP="000706D5">
      <w:pPr>
        <w:pStyle w:val="Szvegtrzs"/>
        <w:spacing w:after="240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2.2</w:t>
      </w:r>
      <w:r>
        <w:rPr>
          <w:szCs w:val="24"/>
        </w:rPr>
        <w:t>65</w:t>
      </w:r>
      <w:r w:rsidRPr="000706D5">
        <w:rPr>
          <w:szCs w:val="24"/>
        </w:rPr>
        <w:t>.</w:t>
      </w:r>
      <w:r w:rsidRPr="000706D5">
        <w:rPr>
          <w:szCs w:val="24"/>
        </w:rPr>
        <w:t>221</w:t>
      </w:r>
      <w:r w:rsidRPr="000706D5">
        <w:rPr>
          <w:szCs w:val="24"/>
        </w:rPr>
        <w:t>.</w:t>
      </w:r>
      <w:r w:rsidRPr="000706D5">
        <w:rPr>
          <w:szCs w:val="24"/>
        </w:rPr>
        <w:t>155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hiánnyal”</w:t>
      </w:r>
    </w:p>
    <w:p w14:paraId="3C663228" w14:textId="77777777" w:rsidR="000706D5" w:rsidRDefault="000706D5" w:rsidP="000706D5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379F01FF" w14:textId="77777777" w:rsidR="000706D5" w:rsidRDefault="000706D5" w:rsidP="000706D5">
      <w:pPr>
        <w:pStyle w:val="Szvegtrzs"/>
      </w:pPr>
      <w:r>
        <w:rPr>
          <w:szCs w:val="24"/>
        </w:rPr>
        <w:t>Az önkormányzat 2023. évi költségvetéséről szóló 2/2023. (II. 14.) önkormányzati rendelet 3. § (2) bekezdése helyébe a következő rendelkezés lép:</w:t>
      </w:r>
    </w:p>
    <w:p w14:paraId="6A1C68D4" w14:textId="5FBEDC20" w:rsidR="000706D5" w:rsidRDefault="000706D5" w:rsidP="000706D5">
      <w:pPr>
        <w:pStyle w:val="Szvegtrzs"/>
        <w:spacing w:before="240" w:after="240"/>
      </w:pPr>
      <w:r>
        <w:rPr>
          <w:szCs w:val="24"/>
        </w:rPr>
        <w:t>„(2) Az önkormányzat a kiadások között 5</w:t>
      </w:r>
      <w:r>
        <w:rPr>
          <w:b/>
          <w:bCs/>
          <w:szCs w:val="24"/>
        </w:rPr>
        <w:t>.</w:t>
      </w:r>
      <w:r>
        <w:rPr>
          <w:szCs w:val="24"/>
        </w:rPr>
        <w:t>956</w:t>
      </w:r>
      <w:r>
        <w:rPr>
          <w:b/>
          <w:bCs/>
          <w:szCs w:val="24"/>
        </w:rPr>
        <w:t>.</w:t>
      </w:r>
      <w:r>
        <w:rPr>
          <w:szCs w:val="24"/>
        </w:rPr>
        <w:t xml:space="preserve">625 Ft általános, </w:t>
      </w:r>
      <w:r w:rsidRPr="000706D5">
        <w:rPr>
          <w:szCs w:val="24"/>
        </w:rPr>
        <w:t>103.</w:t>
      </w:r>
      <w:r w:rsidRPr="000706D5">
        <w:rPr>
          <w:szCs w:val="24"/>
        </w:rPr>
        <w:t>712</w:t>
      </w:r>
      <w:r w:rsidRPr="000706D5">
        <w:rPr>
          <w:szCs w:val="24"/>
        </w:rPr>
        <w:t>.</w:t>
      </w:r>
      <w:r w:rsidRPr="000706D5">
        <w:rPr>
          <w:szCs w:val="24"/>
        </w:rPr>
        <w:t>806</w:t>
      </w:r>
      <w:r>
        <w:rPr>
          <w:szCs w:val="24"/>
        </w:rPr>
        <w:t xml:space="preserve"> Ft céltartalékot állapít meg, melyeket részletesen a 35. melléklet tartalmaz.”</w:t>
      </w:r>
    </w:p>
    <w:p w14:paraId="5EEE7B02" w14:textId="77777777" w:rsidR="000706D5" w:rsidRDefault="000706D5" w:rsidP="000706D5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7DF1EE70" w14:textId="77777777" w:rsidR="000706D5" w:rsidRDefault="000706D5" w:rsidP="000706D5">
      <w:pPr>
        <w:pStyle w:val="Szvegtrzs"/>
      </w:pPr>
      <w:r>
        <w:rPr>
          <w:szCs w:val="24"/>
        </w:rPr>
        <w:t>(1) Az önkormányzat 2023. évi költségvetéséről szóló 2/2023. (II. 14.) önkormányzati rendelet 1. melléklete helyébe az 1. melléklet lép.</w:t>
      </w:r>
    </w:p>
    <w:p w14:paraId="45554269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(2) Az önkormányzat 2023. évi költségvetéséről szóló 2/2023. (II. 14.) önkormányzati rendelet 2. melléklete helyébe a 2. melléklet lép.</w:t>
      </w:r>
    </w:p>
    <w:p w14:paraId="72E19C92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(3) Az önkormányzat 2023. évi költségvetéséről szóló 2/2023. (II. 14.) önkormányzati rendelet 3. melléklete helyébe a 3. melléklet lép.</w:t>
      </w:r>
    </w:p>
    <w:p w14:paraId="5440727E" w14:textId="77777777" w:rsidR="000706D5" w:rsidRDefault="000706D5" w:rsidP="000706D5">
      <w:pPr>
        <w:pStyle w:val="Szvegtrzs"/>
        <w:spacing w:before="240"/>
      </w:pPr>
      <w:r>
        <w:rPr>
          <w:szCs w:val="24"/>
        </w:rPr>
        <w:lastRenderedPageBreak/>
        <w:t>(4) Az önkormányzat 2023. évi költségvetéséről szóló 2/2023. (II. 14.) önkormányzati rendelet 4. melléklete helyébe a 4. melléklet lép.</w:t>
      </w:r>
    </w:p>
    <w:p w14:paraId="47752384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(5) Az önkormányzat 2023. évi költségvetéséről szóló 2/2023. (II. 14.) önkormányzati rendelet 6. melléklete helyébe az 5. melléklet lép.</w:t>
      </w:r>
    </w:p>
    <w:p w14:paraId="73E04D53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(6) Az önkormányzat 2023. évi költségvetéséről szóló 2/2023. (II. 14.) önkormányzati rendelet 7. melléklete helyébe a 6. melléklet lép.</w:t>
      </w:r>
    </w:p>
    <w:p w14:paraId="7F036934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(7) Az önkormányzat 2023. évi költségvetéséről szóló 2/2023. (II. 14.) önkormányzati rendelet 11. melléklete helyébe a 7. melléklet lép.</w:t>
      </w:r>
    </w:p>
    <w:p w14:paraId="40E7DA10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(8) Az önkormányzat 2023. évi költségvetéséről szóló 2/2023. (II. 14.) önkormányzati rendelet 12. melléklete helyébe a 8. melléklet lép.</w:t>
      </w:r>
    </w:p>
    <w:p w14:paraId="19A5807D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(9) Az önkormányzat 2023. évi költségvetéséről szóló 2/2023. (II. 14.) önkormányzati rendelet 13. melléklete helyébe a 9. melléklet lép.</w:t>
      </w:r>
    </w:p>
    <w:p w14:paraId="7D3F0BBB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(10) Az önkormányzat 2023. évi költségvetéséről szóló 2/2023. (II. 14.) önkormányzati rendelet 14. melléklete helyébe a 10. melléklet lép.</w:t>
      </w:r>
    </w:p>
    <w:p w14:paraId="76B1FA58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(11) Az önkormányzat 2023. évi költségvetéséről szóló 2/2023. (II. 14.) önkormányzati rendelet 15. melléklete helyébe a 11. melléklet lép.</w:t>
      </w:r>
    </w:p>
    <w:p w14:paraId="24DDF416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(12) Az önkormányzat 2023. évi költségvetéséről szóló 2/2023. (II. 14.) önkormányzati rendelet 16. melléklete helyébe a 12. melléklet lép.</w:t>
      </w:r>
    </w:p>
    <w:p w14:paraId="71E9BC0B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(13) Az önkormányzat 2023. évi költségvetéséről szóló 2/2023. (II. 14.) önkormányzati rendelet 17. melléklete helyébe a 13. melléklet lép.</w:t>
      </w:r>
    </w:p>
    <w:p w14:paraId="2EDFD9D9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(14) Az önkormányzat 2023. évi költségvetéséről szóló 2/2023. (II. 14.) önkormányzati rendelet 20. melléklete helyébe a 14. melléklet lép.</w:t>
      </w:r>
    </w:p>
    <w:p w14:paraId="5CB52A61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(15) Az önkormányzat 2023. évi költségvetéséről szóló 2/2023. (II. 14.) önkormányzati rendelet 21. melléklete helyébe a 15. melléklet lép.</w:t>
      </w:r>
    </w:p>
    <w:p w14:paraId="2D27AF32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(16) Az önkormányzat 2023. évi költségvetéséről szóló 2/2023. (II. 14.) önkormányzati rendelet 22. melléklete helyébe a 16. melléklet lép.</w:t>
      </w:r>
    </w:p>
    <w:p w14:paraId="6678D07A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(17) Az önkormányzat 2023. évi költségvetéséről szóló 2/2023. (II. 14.) önkormányzati rendelet 24. melléklete helyébe a 17. melléklet lép.</w:t>
      </w:r>
    </w:p>
    <w:p w14:paraId="43E2C4D1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(18) Az önkormányzat 2023. évi költségvetéséről szóló 2/2023. (II. 14.) önkormányzati rendelet 25. melléklete helyébe a 18. melléklet lép.</w:t>
      </w:r>
    </w:p>
    <w:p w14:paraId="6DA5605D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(19) Az önkormányzat 2023. évi költségvetéséről szóló 2/2023. (II. 14.) önkormányzati rendelet 26. melléklete helyébe a 19. melléklet lép.</w:t>
      </w:r>
    </w:p>
    <w:p w14:paraId="7C6EB2D6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(20) Az önkormányzat 2023. évi költségvetéséről szóló 2/2023. (II. 14.) önkormányzati rendelet 31. melléklete helyébe a 20. melléklet lép.</w:t>
      </w:r>
    </w:p>
    <w:p w14:paraId="3DCFC10A" w14:textId="77777777" w:rsidR="000706D5" w:rsidRDefault="000706D5" w:rsidP="000706D5">
      <w:pPr>
        <w:pStyle w:val="Szvegtrzs"/>
        <w:spacing w:before="240"/>
      </w:pPr>
      <w:r>
        <w:rPr>
          <w:szCs w:val="24"/>
        </w:rPr>
        <w:lastRenderedPageBreak/>
        <w:t>(21) Az önkormányzat 2023. évi költségvetéséről szóló 2/2023. (II. 14.) önkormányzati rendelet 32. melléklete helyébe a 21. melléklet lép.</w:t>
      </w:r>
    </w:p>
    <w:p w14:paraId="662D7BDD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(22) Az önkormányzat 2023. évi költségvetéséről szóló 2/2023. (II. 14.) önkormányzati rendelet 34. melléklete helyébe a 22. melléklet lép.</w:t>
      </w:r>
    </w:p>
    <w:p w14:paraId="79F5C850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(23) Az önkormányzat 2023. évi költségvetéséről szóló 2/2023. (II. 14.) önkormányzati rendelet 35. melléklete helyébe a 23. melléklet lép.</w:t>
      </w:r>
    </w:p>
    <w:p w14:paraId="6512AF01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(24) Az önkormányzat 2023. évi költségvetéséről szóló 2/2023. (II. 14.) önkormányzati rendelet 36. melléklete helyébe a 24. melléklet lép.</w:t>
      </w:r>
    </w:p>
    <w:p w14:paraId="18D0A2A4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(25) Az önkormányzat 2023. évi költségvetéséről szóló 2/2023. (II. 14.) önkormányzati rendelet 39. melléklete helyébe a 25. melléklet lép.</w:t>
      </w:r>
    </w:p>
    <w:p w14:paraId="16FC28ED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(26) Az önkormányzat 2023. évi költségvetéséről szóló 2/2023. (II. 14.) önkormányzati rendelet 40. melléklete helyébe a 26. melléklet lép.</w:t>
      </w:r>
    </w:p>
    <w:p w14:paraId="62BABA2D" w14:textId="77777777" w:rsidR="000706D5" w:rsidRDefault="000706D5" w:rsidP="000706D5">
      <w:pPr>
        <w:pStyle w:val="Szvegtrzs"/>
        <w:spacing w:before="240"/>
      </w:pPr>
      <w:r>
        <w:rPr>
          <w:szCs w:val="24"/>
        </w:rPr>
        <w:t>(27) Az önkormányzat 2023. évi költségvetéséről szóló 2/2023. (II. 14.) önkormányzati rendelet 42. melléklete helyébe a 27. melléklet lép.</w:t>
      </w:r>
    </w:p>
    <w:p w14:paraId="30854563" w14:textId="77777777" w:rsidR="000706D5" w:rsidRDefault="000706D5" w:rsidP="000706D5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03C3B62B" w14:textId="77777777" w:rsidR="000706D5" w:rsidRDefault="000706D5" w:rsidP="000706D5">
      <w:pPr>
        <w:pStyle w:val="Szvegtrzs"/>
      </w:pPr>
      <w:r>
        <w:rPr>
          <w:szCs w:val="24"/>
        </w:rPr>
        <w:t>Ez a rendelet 2023. augusztus 7-én lép hatályba.</w:t>
      </w:r>
    </w:p>
    <w:p w14:paraId="063042E0" w14:textId="77777777" w:rsidR="000706D5" w:rsidRDefault="000706D5" w:rsidP="000706D5">
      <w:pPr>
        <w:pStyle w:val="Szvegtrzs"/>
      </w:pPr>
    </w:p>
    <w:p w14:paraId="04824825" w14:textId="77777777" w:rsidR="000706D5" w:rsidRPr="006E58CA" w:rsidRDefault="000706D5" w:rsidP="000706D5">
      <w:pPr>
        <w:pStyle w:val="Szvegtrzs"/>
      </w:pPr>
      <w:r w:rsidRPr="006E58CA">
        <w:t>Tiszavasvári, 202</w:t>
      </w:r>
      <w:r>
        <w:t>3</w:t>
      </w:r>
      <w:r w:rsidRPr="006E58CA">
        <w:t xml:space="preserve">. </w:t>
      </w:r>
      <w:r>
        <w:t>augusztus 3.</w:t>
      </w:r>
    </w:p>
    <w:p w14:paraId="151672D5" w14:textId="77777777" w:rsidR="000706D5" w:rsidRPr="006E58CA" w:rsidRDefault="000706D5" w:rsidP="000706D5"/>
    <w:p w14:paraId="1940227C" w14:textId="77777777" w:rsidR="000706D5" w:rsidRDefault="000706D5" w:rsidP="000706D5"/>
    <w:p w14:paraId="4C779F00" w14:textId="77777777" w:rsidR="000706D5" w:rsidRPr="006E58CA" w:rsidRDefault="000706D5" w:rsidP="000706D5"/>
    <w:p w14:paraId="241BA66F" w14:textId="77777777" w:rsidR="000706D5" w:rsidRPr="006E58CA" w:rsidRDefault="000706D5" w:rsidP="000706D5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14:paraId="53CCA539" w14:textId="77777777" w:rsidR="000706D5" w:rsidRPr="006E58CA" w:rsidRDefault="000706D5" w:rsidP="000706D5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6CEB5EAF" w14:textId="77777777" w:rsidR="000706D5" w:rsidRDefault="000706D5" w:rsidP="000706D5">
      <w:pPr>
        <w:tabs>
          <w:tab w:val="center" w:pos="2268"/>
          <w:tab w:val="center" w:pos="6804"/>
        </w:tabs>
        <w:rPr>
          <w:b/>
        </w:rPr>
      </w:pPr>
    </w:p>
    <w:p w14:paraId="1C9C5DC2" w14:textId="77777777" w:rsidR="000706D5" w:rsidRPr="006E58CA" w:rsidRDefault="000706D5" w:rsidP="000706D5">
      <w:pPr>
        <w:tabs>
          <w:tab w:val="center" w:pos="2268"/>
          <w:tab w:val="center" w:pos="6804"/>
        </w:tabs>
        <w:rPr>
          <w:b/>
        </w:rPr>
      </w:pPr>
    </w:p>
    <w:p w14:paraId="35C58A75" w14:textId="77777777" w:rsidR="000706D5" w:rsidRPr="006E58CA" w:rsidRDefault="000706D5" w:rsidP="000706D5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 Kihirdetve: </w:t>
      </w:r>
      <w:r w:rsidRPr="006E58CA">
        <w:t>202</w:t>
      </w:r>
      <w:r>
        <w:t>3. augusztus 4.</w:t>
      </w:r>
    </w:p>
    <w:p w14:paraId="765D8012" w14:textId="77777777" w:rsidR="000706D5" w:rsidRPr="006E58CA" w:rsidRDefault="000706D5" w:rsidP="000706D5">
      <w:pPr>
        <w:tabs>
          <w:tab w:val="center" w:pos="2268"/>
          <w:tab w:val="center" w:pos="6804"/>
        </w:tabs>
        <w:rPr>
          <w:b/>
        </w:rPr>
      </w:pPr>
    </w:p>
    <w:p w14:paraId="7C071D02" w14:textId="77777777" w:rsidR="000706D5" w:rsidRPr="006E58CA" w:rsidRDefault="000706D5" w:rsidP="000706D5">
      <w:pPr>
        <w:tabs>
          <w:tab w:val="center" w:pos="2268"/>
          <w:tab w:val="center" w:pos="6804"/>
        </w:tabs>
        <w:rPr>
          <w:b/>
        </w:rPr>
      </w:pPr>
    </w:p>
    <w:p w14:paraId="37F0DA47" w14:textId="77777777" w:rsidR="000706D5" w:rsidRDefault="000706D5" w:rsidP="000706D5">
      <w:pPr>
        <w:tabs>
          <w:tab w:val="center" w:pos="2268"/>
          <w:tab w:val="center" w:pos="6804"/>
        </w:tabs>
        <w:rPr>
          <w:b/>
        </w:rPr>
      </w:pPr>
    </w:p>
    <w:p w14:paraId="2DF295B5" w14:textId="77777777" w:rsidR="000706D5" w:rsidRPr="006E58CA" w:rsidRDefault="000706D5" w:rsidP="000706D5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4E661845" w14:textId="77777777" w:rsidR="000706D5" w:rsidRPr="006E58CA" w:rsidRDefault="000706D5" w:rsidP="000706D5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14:paraId="3DBDEEE6" w14:textId="77777777" w:rsidR="000706D5" w:rsidRPr="006E58CA" w:rsidRDefault="000706D5" w:rsidP="000706D5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3A82D39C" w14:textId="77777777" w:rsidR="000706D5" w:rsidRDefault="000706D5" w:rsidP="000706D5">
      <w:pPr>
        <w:pStyle w:val="Szvegtrzs"/>
      </w:pPr>
      <w:r>
        <w:br w:type="page"/>
      </w:r>
    </w:p>
    <w:p w14:paraId="47FCCA48" w14:textId="77777777" w:rsidR="000706D5" w:rsidRPr="006C77C9" w:rsidRDefault="000706D5" w:rsidP="000706D5">
      <w:pPr>
        <w:pStyle w:val="Szvegtrzs"/>
        <w:spacing w:after="159"/>
        <w:ind w:left="159" w:right="159"/>
        <w:jc w:val="center"/>
        <w:rPr>
          <w:b/>
          <w:bCs/>
        </w:rPr>
      </w:pPr>
      <w:r w:rsidRPr="006C77C9">
        <w:rPr>
          <w:b/>
          <w:bCs/>
        </w:rPr>
        <w:lastRenderedPageBreak/>
        <w:t>Általános indokolás</w:t>
      </w:r>
    </w:p>
    <w:p w14:paraId="47E9185A" w14:textId="77777777" w:rsidR="000706D5" w:rsidRDefault="000706D5" w:rsidP="000706D5">
      <w:pPr>
        <w:pStyle w:val="Szvegtrzs"/>
      </w:pPr>
      <w:r>
        <w:t>Az államháztartásról szóló 2011. évi CXCV. törvény 34. § (1)-(5) bekezdésében foglaltak szerint, a helyi önkormányzat költségvetési rendeletét módosíthatja.</w:t>
      </w:r>
    </w:p>
    <w:p w14:paraId="5458199F" w14:textId="77777777" w:rsidR="000706D5" w:rsidRDefault="000706D5" w:rsidP="000706D5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52DBDC4D" w14:textId="77777777" w:rsidR="000706D5" w:rsidRDefault="000706D5" w:rsidP="000706D5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579F5342" w14:textId="77777777" w:rsidR="000706D5" w:rsidRDefault="000706D5" w:rsidP="000706D5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1649EA4A" w14:textId="77777777" w:rsidR="000706D5" w:rsidRDefault="000706D5" w:rsidP="000706D5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2CADCE29" w14:textId="77777777" w:rsidR="000706D5" w:rsidRDefault="000706D5" w:rsidP="000706D5">
      <w:pPr>
        <w:pStyle w:val="Szvegtrzs"/>
      </w:pPr>
      <w:r>
        <w:t>A módosítások után meglévő tartalékok állományáról ad tájékoztatást.</w:t>
      </w:r>
    </w:p>
    <w:p w14:paraId="22CAB3FE" w14:textId="77777777" w:rsidR="000706D5" w:rsidRDefault="000706D5" w:rsidP="000706D5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5567DA7C" w14:textId="77777777" w:rsidR="000706D5" w:rsidRDefault="000706D5" w:rsidP="000706D5">
      <w:pPr>
        <w:pStyle w:val="Szvegtrzs"/>
      </w:pPr>
      <w:r>
        <w:t>A költségvetési rendeleten belül a módosuló mellékleteket mutatja be.</w:t>
      </w:r>
    </w:p>
    <w:p w14:paraId="0C359E44" w14:textId="77777777" w:rsidR="000706D5" w:rsidRDefault="000706D5" w:rsidP="000706D5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00055AAB" w14:textId="77777777" w:rsidR="000706D5" w:rsidRDefault="000706D5" w:rsidP="000706D5">
      <w:pPr>
        <w:pStyle w:val="Szvegtrzs"/>
      </w:pPr>
      <w:r>
        <w:t>A rendelet hatálybalépéséről rendelkezik.</w:t>
      </w:r>
    </w:p>
    <w:p w14:paraId="6873FBEE" w14:textId="77777777" w:rsidR="000706D5" w:rsidRDefault="000706D5" w:rsidP="000706D5">
      <w:pPr>
        <w:pStyle w:val="Szvegtrzs"/>
      </w:pPr>
    </w:p>
    <w:p w14:paraId="4494C0F0" w14:textId="77777777" w:rsidR="000706D5" w:rsidRDefault="000706D5" w:rsidP="000706D5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p w14:paraId="701A36FF" w14:textId="77777777" w:rsidR="000706D5" w:rsidRDefault="000706D5"/>
    <w:sectPr w:rsidR="000706D5" w:rsidSect="00885191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D5"/>
    <w:rsid w:val="000706D5"/>
    <w:rsid w:val="00B4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A354D"/>
  <w15:chartTrackingRefBased/>
  <w15:docId w15:val="{54AEB1B8-EACB-4ADC-9D4B-BEAE77BB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706D5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706D5"/>
  </w:style>
  <w:style w:type="character" w:customStyle="1" w:styleId="SzvegtrzsChar">
    <w:name w:val="Szövegtörzs Char"/>
    <w:basedOn w:val="Bekezdsalapbettpusa"/>
    <w:link w:val="Szvegtrzs"/>
    <w:rsid w:val="000706D5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784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2</cp:revision>
  <dcterms:created xsi:type="dcterms:W3CDTF">2023-08-03T07:01:00Z</dcterms:created>
  <dcterms:modified xsi:type="dcterms:W3CDTF">2023-08-03T07:05:00Z</dcterms:modified>
</cp:coreProperties>
</file>