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05ADBA" w14:textId="6ED2C979" w:rsidR="005B5E6C" w:rsidRPr="00DE7343" w:rsidRDefault="00754C24" w:rsidP="008E43B4">
      <w:pPr>
        <w:spacing w:line="240" w:lineRule="auto"/>
        <w:contextualSpacing/>
        <w:jc w:val="center"/>
        <w:rPr>
          <w:rFonts w:ascii="Arial" w:hAnsi="Arial" w:cs="Arial"/>
          <w:b/>
          <w:caps/>
          <w:sz w:val="24"/>
          <w:szCs w:val="20"/>
        </w:rPr>
      </w:pPr>
      <w:bookmarkStart w:id="0" w:name="_GoBack"/>
      <w:bookmarkEnd w:id="0"/>
      <w:r>
        <w:rPr>
          <w:rFonts w:ascii="Arial" w:hAnsi="Arial" w:cs="Arial"/>
          <w:b/>
          <w:caps/>
          <w:sz w:val="24"/>
          <w:szCs w:val="20"/>
        </w:rPr>
        <w:t>Haszonkölcsön Szerződés</w:t>
      </w:r>
    </w:p>
    <w:p w14:paraId="0B9BD20F" w14:textId="7432ED8A" w:rsidR="005C5484" w:rsidRPr="00DE7343" w:rsidRDefault="00DE7343" w:rsidP="008E43B4">
      <w:pPr>
        <w:spacing w:line="240" w:lineRule="auto"/>
        <w:jc w:val="center"/>
        <w:rPr>
          <w:rFonts w:ascii="Arial" w:hAnsi="Arial" w:cs="Arial"/>
          <w:sz w:val="20"/>
          <w:szCs w:val="20"/>
        </w:rPr>
      </w:pPr>
      <w:r w:rsidRPr="00DE7343">
        <w:rPr>
          <w:rFonts w:ascii="Arial" w:hAnsi="Arial" w:cs="Arial"/>
          <w:i/>
          <w:sz w:val="20"/>
          <w:szCs w:val="20"/>
        </w:rPr>
        <w:t xml:space="preserve">– </w:t>
      </w:r>
      <w:r w:rsidR="00754C24">
        <w:rPr>
          <w:rFonts w:ascii="Arial" w:hAnsi="Arial" w:cs="Arial"/>
          <w:i/>
          <w:sz w:val="20"/>
          <w:szCs w:val="20"/>
        </w:rPr>
        <w:t>v</w:t>
      </w:r>
      <w:r w:rsidRPr="00DE7343">
        <w:rPr>
          <w:rFonts w:ascii="Arial" w:hAnsi="Arial" w:cs="Arial"/>
          <w:i/>
          <w:sz w:val="20"/>
          <w:szCs w:val="20"/>
        </w:rPr>
        <w:t>édőnői ellátáshoz kapcsolódó ingatlanok</w:t>
      </w:r>
      <w:r w:rsidR="00754C24">
        <w:rPr>
          <w:rFonts w:ascii="Arial" w:hAnsi="Arial" w:cs="Arial"/>
          <w:i/>
          <w:sz w:val="20"/>
          <w:szCs w:val="20"/>
        </w:rPr>
        <w:t>ra</w:t>
      </w:r>
      <w:r w:rsidRPr="00DE7343">
        <w:rPr>
          <w:rFonts w:ascii="Arial" w:hAnsi="Arial" w:cs="Arial"/>
          <w:i/>
          <w:sz w:val="20"/>
          <w:szCs w:val="20"/>
        </w:rPr>
        <w:t xml:space="preserve"> és ingók</w:t>
      </w:r>
      <w:r w:rsidR="00754C24">
        <w:rPr>
          <w:rFonts w:ascii="Arial" w:hAnsi="Arial" w:cs="Arial"/>
          <w:i/>
          <w:sz w:val="20"/>
          <w:szCs w:val="20"/>
        </w:rPr>
        <w:t>ra vonatkozóan</w:t>
      </w:r>
      <w:r w:rsidR="008E43B4">
        <w:rPr>
          <w:rFonts w:ascii="Arial" w:hAnsi="Arial" w:cs="Arial"/>
          <w:i/>
          <w:sz w:val="20"/>
          <w:szCs w:val="20"/>
        </w:rPr>
        <w:t xml:space="preserve"> </w:t>
      </w:r>
      <w:r w:rsidRPr="00DE7343">
        <w:rPr>
          <w:rFonts w:ascii="Arial" w:hAnsi="Arial" w:cs="Arial"/>
          <w:i/>
          <w:sz w:val="20"/>
          <w:szCs w:val="20"/>
        </w:rPr>
        <w:t>–</w:t>
      </w:r>
    </w:p>
    <w:p w14:paraId="73D64325" w14:textId="77777777" w:rsidR="005C5484" w:rsidRPr="00DE7343" w:rsidRDefault="005C5484" w:rsidP="008E43B4">
      <w:pPr>
        <w:spacing w:line="240" w:lineRule="auto"/>
        <w:jc w:val="both"/>
        <w:rPr>
          <w:rFonts w:ascii="Arial" w:hAnsi="Arial" w:cs="Arial"/>
          <w:sz w:val="20"/>
          <w:szCs w:val="20"/>
        </w:rPr>
      </w:pPr>
      <w:r w:rsidRPr="00DE7343">
        <w:rPr>
          <w:rFonts w:ascii="Arial" w:hAnsi="Arial" w:cs="Arial"/>
          <w:sz w:val="20"/>
          <w:szCs w:val="20"/>
        </w:rPr>
        <w:t>amely létrejött egyrészről</w:t>
      </w:r>
    </w:p>
    <w:p w14:paraId="6EDECDFE" w14:textId="3B8FC256" w:rsidR="00DE7343" w:rsidRPr="00DE7343" w:rsidRDefault="00DE7343" w:rsidP="008E43B4">
      <w:pPr>
        <w:spacing w:line="240" w:lineRule="auto"/>
        <w:ind w:left="567"/>
        <w:jc w:val="both"/>
        <w:rPr>
          <w:rFonts w:ascii="Arial" w:hAnsi="Arial" w:cs="Arial"/>
          <w:sz w:val="20"/>
          <w:szCs w:val="20"/>
        </w:rPr>
      </w:pPr>
      <w:r w:rsidRPr="00DE7343">
        <w:rPr>
          <w:rFonts w:ascii="Arial" w:hAnsi="Arial" w:cs="Arial"/>
          <w:sz w:val="20"/>
          <w:szCs w:val="20"/>
        </w:rPr>
        <w:t xml:space="preserve">a(z) </w:t>
      </w:r>
      <w:r w:rsidRPr="00DE7343">
        <w:rPr>
          <w:rFonts w:ascii="Arial" w:hAnsi="Arial" w:cs="Arial"/>
          <w:b/>
          <w:sz w:val="20"/>
          <w:szCs w:val="20"/>
        </w:rPr>
        <w:t>[</w:t>
      </w:r>
      <w:r w:rsidRPr="00DE7343">
        <w:rPr>
          <w:rFonts w:ascii="Arial" w:hAnsi="Arial" w:cs="Arial"/>
          <w:b/>
          <w:sz w:val="20"/>
          <w:szCs w:val="20"/>
          <w:highlight w:val="yellow"/>
        </w:rPr>
        <w:t>Önkormányzat megnevezése</w:t>
      </w:r>
      <w:r w:rsidRPr="00DE7343">
        <w:rPr>
          <w:rFonts w:ascii="Arial" w:hAnsi="Arial" w:cs="Arial"/>
          <w:b/>
          <w:sz w:val="20"/>
          <w:szCs w:val="20"/>
        </w:rPr>
        <w:t xml:space="preserve">] </w:t>
      </w:r>
      <w:r w:rsidRPr="00DE7343">
        <w:rPr>
          <w:rFonts w:ascii="Arial" w:hAnsi="Arial" w:cs="Arial"/>
          <w:sz w:val="20"/>
          <w:szCs w:val="20"/>
        </w:rPr>
        <w:t>(Székhely: [</w:t>
      </w:r>
      <w:r w:rsidRPr="00DE7343">
        <w:rPr>
          <w:rFonts w:ascii="Arial" w:hAnsi="Arial" w:cs="Arial"/>
          <w:sz w:val="20"/>
          <w:szCs w:val="20"/>
          <w:highlight w:val="yellow"/>
        </w:rPr>
        <w:t>…</w:t>
      </w:r>
      <w:r w:rsidRPr="00DE7343">
        <w:rPr>
          <w:rFonts w:ascii="Arial" w:hAnsi="Arial" w:cs="Arial"/>
          <w:sz w:val="20"/>
          <w:szCs w:val="20"/>
        </w:rPr>
        <w:t>]; adószám: [</w:t>
      </w:r>
      <w:r w:rsidRPr="00DE7343">
        <w:rPr>
          <w:rFonts w:ascii="Arial" w:hAnsi="Arial" w:cs="Arial"/>
          <w:sz w:val="20"/>
          <w:szCs w:val="20"/>
          <w:highlight w:val="yellow"/>
        </w:rPr>
        <w:t>…</w:t>
      </w:r>
      <w:r w:rsidRPr="00DE7343">
        <w:rPr>
          <w:rFonts w:ascii="Arial" w:hAnsi="Arial" w:cs="Arial"/>
          <w:sz w:val="20"/>
          <w:szCs w:val="20"/>
        </w:rPr>
        <w:t>]; bankszámlaszám: [</w:t>
      </w:r>
      <w:r w:rsidRPr="00DE7343">
        <w:rPr>
          <w:rFonts w:ascii="Arial" w:hAnsi="Arial" w:cs="Arial"/>
          <w:sz w:val="20"/>
          <w:szCs w:val="20"/>
          <w:highlight w:val="yellow"/>
        </w:rPr>
        <w:t>…</w:t>
      </w:r>
      <w:r w:rsidRPr="00DE7343">
        <w:rPr>
          <w:rFonts w:ascii="Arial" w:hAnsi="Arial" w:cs="Arial"/>
          <w:sz w:val="20"/>
          <w:szCs w:val="20"/>
        </w:rPr>
        <w:t>]; képviseli: [</w:t>
      </w:r>
      <w:r w:rsidRPr="00DE7343">
        <w:rPr>
          <w:rFonts w:ascii="Arial" w:hAnsi="Arial" w:cs="Arial"/>
          <w:sz w:val="20"/>
          <w:szCs w:val="20"/>
          <w:highlight w:val="yellow"/>
        </w:rPr>
        <w:t>…</w:t>
      </w:r>
      <w:r w:rsidRPr="00DE7343">
        <w:rPr>
          <w:rFonts w:ascii="Arial" w:hAnsi="Arial" w:cs="Arial"/>
          <w:sz w:val="20"/>
          <w:szCs w:val="20"/>
        </w:rPr>
        <w:t xml:space="preserve">] polgármester), mint használatba adó (a továbbiakban: </w:t>
      </w:r>
      <w:r w:rsidRPr="00DE7343">
        <w:rPr>
          <w:rFonts w:ascii="Arial" w:hAnsi="Arial" w:cs="Arial"/>
          <w:b/>
          <w:sz w:val="20"/>
          <w:szCs w:val="20"/>
        </w:rPr>
        <w:t>Használatba Adó</w:t>
      </w:r>
      <w:r w:rsidRPr="00DE7343">
        <w:rPr>
          <w:rFonts w:ascii="Arial" w:hAnsi="Arial" w:cs="Arial"/>
          <w:sz w:val="20"/>
          <w:szCs w:val="20"/>
        </w:rPr>
        <w:t xml:space="preserve"> vagy </w:t>
      </w:r>
      <w:r w:rsidRPr="00DE7343">
        <w:rPr>
          <w:rFonts w:ascii="Arial" w:hAnsi="Arial" w:cs="Arial"/>
          <w:b/>
          <w:sz w:val="20"/>
          <w:szCs w:val="20"/>
        </w:rPr>
        <w:t>Önkormányzat</w:t>
      </w:r>
      <w:r w:rsidRPr="00DE7343">
        <w:rPr>
          <w:rFonts w:ascii="Arial" w:hAnsi="Arial" w:cs="Arial"/>
          <w:sz w:val="20"/>
          <w:szCs w:val="20"/>
        </w:rPr>
        <w:t>)</w:t>
      </w:r>
    </w:p>
    <w:p w14:paraId="4E1ECD51" w14:textId="77777777" w:rsidR="005C5484" w:rsidRPr="00DE7343" w:rsidRDefault="005C5484" w:rsidP="008E43B4">
      <w:pPr>
        <w:spacing w:line="240" w:lineRule="auto"/>
        <w:jc w:val="both"/>
        <w:rPr>
          <w:rFonts w:ascii="Arial" w:hAnsi="Arial" w:cs="Arial"/>
          <w:sz w:val="20"/>
          <w:szCs w:val="20"/>
        </w:rPr>
      </w:pPr>
      <w:r w:rsidRPr="00DE7343">
        <w:rPr>
          <w:rFonts w:ascii="Arial" w:hAnsi="Arial" w:cs="Arial"/>
          <w:sz w:val="20"/>
          <w:szCs w:val="20"/>
        </w:rPr>
        <w:t>másrészről</w:t>
      </w:r>
    </w:p>
    <w:p w14:paraId="69752CD9" w14:textId="382B862D" w:rsidR="00DE7343" w:rsidRPr="00DE7343" w:rsidRDefault="00DE7343" w:rsidP="008E43B4">
      <w:pPr>
        <w:spacing w:line="240" w:lineRule="auto"/>
        <w:ind w:left="567"/>
        <w:jc w:val="both"/>
        <w:rPr>
          <w:rFonts w:ascii="Arial" w:hAnsi="Arial" w:cs="Arial"/>
          <w:sz w:val="20"/>
          <w:szCs w:val="20"/>
        </w:rPr>
      </w:pPr>
      <w:r w:rsidRPr="00DE7343">
        <w:rPr>
          <w:rFonts w:ascii="Arial" w:hAnsi="Arial" w:cs="Arial"/>
          <w:sz w:val="20"/>
          <w:szCs w:val="20"/>
        </w:rPr>
        <w:t xml:space="preserve">a </w:t>
      </w:r>
      <w:r w:rsidRPr="00DE7343">
        <w:rPr>
          <w:rFonts w:ascii="Arial" w:hAnsi="Arial" w:cs="Arial"/>
          <w:b/>
          <w:bCs/>
          <w:sz w:val="20"/>
          <w:szCs w:val="20"/>
        </w:rPr>
        <w:t xml:space="preserve">Szabolcs-Szatmár-Bereg </w:t>
      </w:r>
      <w:r w:rsidR="00C60441">
        <w:rPr>
          <w:rFonts w:ascii="Arial" w:hAnsi="Arial" w:cs="Arial"/>
          <w:b/>
          <w:bCs/>
          <w:sz w:val="20"/>
          <w:szCs w:val="20"/>
        </w:rPr>
        <w:t>Vármegyei</w:t>
      </w:r>
      <w:r w:rsidRPr="00DE7343">
        <w:rPr>
          <w:rFonts w:ascii="Arial" w:hAnsi="Arial" w:cs="Arial"/>
          <w:b/>
          <w:bCs/>
          <w:sz w:val="20"/>
          <w:szCs w:val="20"/>
        </w:rPr>
        <w:t xml:space="preserve"> Oktatókórház </w:t>
      </w:r>
      <w:r w:rsidRPr="00DE7343">
        <w:rPr>
          <w:rFonts w:ascii="Arial" w:hAnsi="Arial" w:cs="Arial"/>
          <w:bCs/>
          <w:sz w:val="20"/>
          <w:szCs w:val="20"/>
        </w:rPr>
        <w:t>(Székhely: 4400 Nyíregyháza, Szent István utca 68.; adószám: 15813743-2-15; bankszámlaszám:</w:t>
      </w:r>
      <w:r w:rsidRPr="00DE7343">
        <w:rPr>
          <w:rFonts w:ascii="Arial" w:hAnsi="Arial" w:cs="Arial"/>
          <w:color w:val="7F7F7F"/>
          <w:sz w:val="20"/>
          <w:szCs w:val="20"/>
        </w:rPr>
        <w:t xml:space="preserve"> </w:t>
      </w:r>
      <w:r w:rsidRPr="00DE7343">
        <w:rPr>
          <w:rFonts w:ascii="Arial" w:hAnsi="Arial" w:cs="Arial"/>
          <w:sz w:val="20"/>
          <w:szCs w:val="20"/>
        </w:rPr>
        <w:t xml:space="preserve">10044001-00333135-00000000; </w:t>
      </w:r>
      <w:r w:rsidRPr="00DE7343">
        <w:rPr>
          <w:rFonts w:ascii="Arial" w:hAnsi="Arial" w:cs="Arial"/>
          <w:bCs/>
          <w:sz w:val="20"/>
          <w:szCs w:val="20"/>
        </w:rPr>
        <w:t>képviseli: Dr. Szűcs Attila Főigazgató)</w:t>
      </w:r>
      <w:r w:rsidRPr="00DE7343">
        <w:rPr>
          <w:rFonts w:ascii="Arial" w:hAnsi="Arial" w:cs="Arial"/>
          <w:sz w:val="20"/>
          <w:szCs w:val="20"/>
        </w:rPr>
        <w:t xml:space="preserve">, mint használatba vevő (a továbbiakban: </w:t>
      </w:r>
      <w:r w:rsidRPr="00DE7343">
        <w:rPr>
          <w:rFonts w:ascii="Arial" w:hAnsi="Arial" w:cs="Arial"/>
          <w:b/>
          <w:sz w:val="20"/>
          <w:szCs w:val="20"/>
        </w:rPr>
        <w:t>Használatba Vevő</w:t>
      </w:r>
      <w:r w:rsidRPr="00DE7343">
        <w:rPr>
          <w:rFonts w:ascii="Arial" w:hAnsi="Arial" w:cs="Arial"/>
          <w:sz w:val="20"/>
          <w:szCs w:val="20"/>
        </w:rPr>
        <w:t xml:space="preserve">, vagy </w:t>
      </w:r>
      <w:r w:rsidRPr="00DE7343">
        <w:rPr>
          <w:rFonts w:ascii="Arial" w:hAnsi="Arial" w:cs="Arial"/>
          <w:b/>
          <w:sz w:val="20"/>
          <w:szCs w:val="20"/>
        </w:rPr>
        <w:t>Kórház</w:t>
      </w:r>
      <w:r w:rsidRPr="00DE7343">
        <w:rPr>
          <w:rFonts w:ascii="Arial" w:hAnsi="Arial" w:cs="Arial"/>
          <w:sz w:val="20"/>
          <w:szCs w:val="20"/>
        </w:rPr>
        <w:t>)</w:t>
      </w:r>
    </w:p>
    <w:p w14:paraId="2E552AFB" w14:textId="0200DE11" w:rsidR="00E81CC8" w:rsidRPr="00DE7343" w:rsidRDefault="00E81CC8" w:rsidP="008E43B4">
      <w:pPr>
        <w:spacing w:line="240" w:lineRule="auto"/>
        <w:jc w:val="both"/>
        <w:rPr>
          <w:rFonts w:ascii="Arial" w:hAnsi="Arial" w:cs="Arial"/>
          <w:sz w:val="20"/>
          <w:szCs w:val="20"/>
        </w:rPr>
      </w:pPr>
      <w:r w:rsidRPr="00DE7343">
        <w:rPr>
          <w:rFonts w:ascii="Arial" w:hAnsi="Arial" w:cs="Arial"/>
          <w:sz w:val="20"/>
          <w:szCs w:val="20"/>
        </w:rPr>
        <w:t xml:space="preserve">között </w:t>
      </w:r>
      <w:r w:rsidR="00DE7343" w:rsidRPr="00DE7343">
        <w:rPr>
          <w:rFonts w:ascii="Arial" w:hAnsi="Arial" w:cs="Arial"/>
          <w:sz w:val="20"/>
          <w:szCs w:val="20"/>
        </w:rPr>
        <w:t xml:space="preserve">(a továbbiakban együtt: </w:t>
      </w:r>
      <w:r w:rsidR="00DE7343" w:rsidRPr="00DE7343">
        <w:rPr>
          <w:rFonts w:ascii="Arial" w:hAnsi="Arial" w:cs="Arial"/>
          <w:b/>
          <w:sz w:val="20"/>
          <w:szCs w:val="20"/>
        </w:rPr>
        <w:t>Felek</w:t>
      </w:r>
      <w:r w:rsidR="00DE7343" w:rsidRPr="00DE7343">
        <w:rPr>
          <w:rFonts w:ascii="Arial" w:hAnsi="Arial" w:cs="Arial"/>
          <w:sz w:val="20"/>
          <w:szCs w:val="20"/>
        </w:rPr>
        <w:t xml:space="preserve">) </w:t>
      </w:r>
      <w:r w:rsidRPr="00DE7343">
        <w:rPr>
          <w:rFonts w:ascii="Arial" w:hAnsi="Arial" w:cs="Arial"/>
          <w:sz w:val="20"/>
          <w:szCs w:val="20"/>
        </w:rPr>
        <w:t>az alábbi feltételek szerint:</w:t>
      </w:r>
    </w:p>
    <w:p w14:paraId="145EB13C" w14:textId="77777777" w:rsidR="00E81CC8" w:rsidRPr="00DE7343" w:rsidRDefault="00E81CC8" w:rsidP="008E43B4">
      <w:pPr>
        <w:spacing w:line="240" w:lineRule="auto"/>
        <w:jc w:val="center"/>
        <w:rPr>
          <w:rFonts w:ascii="Arial" w:hAnsi="Arial" w:cs="Arial"/>
          <w:b/>
          <w:caps/>
          <w:sz w:val="20"/>
          <w:szCs w:val="20"/>
        </w:rPr>
      </w:pPr>
      <w:r w:rsidRPr="00DE7343">
        <w:rPr>
          <w:rFonts w:ascii="Arial" w:hAnsi="Arial" w:cs="Arial"/>
          <w:b/>
          <w:caps/>
          <w:sz w:val="20"/>
          <w:szCs w:val="20"/>
        </w:rPr>
        <w:t>Preambulum</w:t>
      </w:r>
    </w:p>
    <w:p w14:paraId="33C8F12E" w14:textId="75472433" w:rsidR="00DE7343" w:rsidRDefault="00DE7343" w:rsidP="008E43B4">
      <w:pPr>
        <w:pStyle w:val="Listaszerbekezds"/>
        <w:spacing w:line="240" w:lineRule="auto"/>
        <w:ind w:left="0"/>
        <w:contextualSpacing w:val="0"/>
        <w:jc w:val="both"/>
        <w:rPr>
          <w:rFonts w:ascii="Arial" w:hAnsi="Arial" w:cs="Arial"/>
          <w:sz w:val="20"/>
          <w:szCs w:val="20"/>
        </w:rPr>
      </w:pPr>
      <w:r>
        <w:rPr>
          <w:rFonts w:ascii="Arial" w:hAnsi="Arial" w:cs="Arial"/>
          <w:sz w:val="20"/>
          <w:szCs w:val="20"/>
        </w:rPr>
        <w:t xml:space="preserve">Felek rögzítik, hogy </w:t>
      </w:r>
      <w:r w:rsidRPr="00DE7343">
        <w:rPr>
          <w:rFonts w:ascii="Arial" w:hAnsi="Arial" w:cs="Arial"/>
          <w:sz w:val="20"/>
          <w:szCs w:val="20"/>
        </w:rPr>
        <w:t>az egészségügyi alapellátásról</w:t>
      </w:r>
      <w:r>
        <w:rPr>
          <w:rFonts w:ascii="Arial" w:hAnsi="Arial" w:cs="Arial"/>
          <w:sz w:val="20"/>
          <w:szCs w:val="20"/>
        </w:rPr>
        <w:t xml:space="preserve"> szóló </w:t>
      </w:r>
      <w:r w:rsidRPr="00DE7343">
        <w:rPr>
          <w:rFonts w:ascii="Arial" w:hAnsi="Arial" w:cs="Arial"/>
          <w:sz w:val="20"/>
          <w:szCs w:val="20"/>
        </w:rPr>
        <w:t>2015. évi CXXIII. törvény</w:t>
      </w:r>
      <w:r>
        <w:rPr>
          <w:rFonts w:ascii="Arial" w:hAnsi="Arial" w:cs="Arial"/>
          <w:sz w:val="20"/>
          <w:szCs w:val="20"/>
        </w:rPr>
        <w:t xml:space="preserve"> [Aetv.]</w:t>
      </w:r>
      <w:r w:rsidR="00642F11">
        <w:rPr>
          <w:rFonts w:ascii="Arial" w:hAnsi="Arial" w:cs="Arial"/>
          <w:sz w:val="20"/>
          <w:szCs w:val="20"/>
        </w:rPr>
        <w:t xml:space="preserve"> 6/B. § alapján 2023. július 1. napjától az állam a települési önkormányzattal együttműködésben az Országos Kórházi Főigazgatóság, valamint az irányító vármegyei intézmény útján gondoskodik a védőnői ellátásról.</w:t>
      </w:r>
      <w:r w:rsidR="006C091F">
        <w:rPr>
          <w:rFonts w:ascii="Arial" w:hAnsi="Arial" w:cs="Arial"/>
          <w:sz w:val="20"/>
          <w:szCs w:val="20"/>
        </w:rPr>
        <w:t xml:space="preserve"> Az Aetv. 6/B. § (2) bekezdés b) pontja alapján Önkormányzat illetékességi területén a védőnői ellátás tárgyi feltételeit az Országos Kórházi Főigazgatóság, a Kórház útján az Önkormányzattal kötött jelen megállapodással biztosítja.</w:t>
      </w:r>
    </w:p>
    <w:p w14:paraId="65D44951" w14:textId="35FDBBC5" w:rsidR="00661A07" w:rsidRDefault="002E189F" w:rsidP="008E43B4">
      <w:pPr>
        <w:pStyle w:val="Listaszerbekezds"/>
        <w:spacing w:line="240" w:lineRule="auto"/>
        <w:ind w:left="0"/>
        <w:contextualSpacing w:val="0"/>
        <w:jc w:val="both"/>
        <w:rPr>
          <w:rFonts w:ascii="Arial" w:hAnsi="Arial" w:cs="Arial"/>
          <w:sz w:val="20"/>
          <w:szCs w:val="20"/>
        </w:rPr>
      </w:pPr>
      <w:r>
        <w:rPr>
          <w:rFonts w:ascii="Arial" w:hAnsi="Arial" w:cs="Arial"/>
          <w:sz w:val="20"/>
          <w:szCs w:val="20"/>
        </w:rPr>
        <w:t>Felek rögzítik, hogy az Aetv. 23. § (5) bekezdése alapján a települési önkormányzat 2023. július 1. napjával biztosítja az állam számára a 2023. június 30. napján védőnői ellátásra szolgáló ingó és ingatlan vagyonnak az ingyenes használatát</w:t>
      </w:r>
      <w:r w:rsidR="006C091F">
        <w:rPr>
          <w:rFonts w:ascii="Arial" w:hAnsi="Arial" w:cs="Arial"/>
          <w:sz w:val="20"/>
          <w:szCs w:val="20"/>
        </w:rPr>
        <w:t xml:space="preserve"> azzal, hogy az Aetv. 23. § (6) bekezdése alapján a települési önkormányzat a 2022. december 31. napján a védőnői ellátásra szolgáló ingatlan és ingó vagyonát a védőnői ellátástól nem vonhatja el.</w:t>
      </w:r>
    </w:p>
    <w:p w14:paraId="7B812E90" w14:textId="5913602E" w:rsidR="00642F11" w:rsidRDefault="00642F11" w:rsidP="008E43B4">
      <w:pPr>
        <w:pStyle w:val="Listaszerbekezds"/>
        <w:spacing w:line="240" w:lineRule="auto"/>
        <w:ind w:left="0"/>
        <w:contextualSpacing w:val="0"/>
        <w:jc w:val="both"/>
        <w:rPr>
          <w:rFonts w:ascii="Arial" w:hAnsi="Arial" w:cs="Arial"/>
          <w:sz w:val="20"/>
          <w:szCs w:val="20"/>
        </w:rPr>
      </w:pPr>
      <w:r>
        <w:rPr>
          <w:rFonts w:ascii="Arial" w:hAnsi="Arial" w:cs="Arial"/>
          <w:sz w:val="20"/>
          <w:szCs w:val="20"/>
        </w:rPr>
        <w:t xml:space="preserve">Önkormányzat nyilatkozza, hogy jelen megállapodás tárgyául szolgáló ingatlanok és ingóságok felett, mint tulajdonos vagy mint bármely más jogcímen használó </w:t>
      </w:r>
      <w:r w:rsidR="008547FE">
        <w:rPr>
          <w:rFonts w:ascii="Arial" w:hAnsi="Arial" w:cs="Arial"/>
          <w:sz w:val="20"/>
          <w:szCs w:val="20"/>
        </w:rPr>
        <w:t>a használat átengedésének jogával</w:t>
      </w:r>
      <w:r>
        <w:rPr>
          <w:rFonts w:ascii="Arial" w:hAnsi="Arial" w:cs="Arial"/>
          <w:sz w:val="20"/>
          <w:szCs w:val="20"/>
        </w:rPr>
        <w:t xml:space="preserve"> rendelkezik.</w:t>
      </w:r>
    </w:p>
    <w:p w14:paraId="0736C72C" w14:textId="7A8F4AA7" w:rsidR="00BD0239" w:rsidRDefault="00BD0239" w:rsidP="008E43B4">
      <w:pPr>
        <w:pStyle w:val="Listaszerbekezds"/>
        <w:spacing w:line="240" w:lineRule="auto"/>
        <w:ind w:left="0"/>
        <w:contextualSpacing w:val="0"/>
        <w:jc w:val="both"/>
        <w:rPr>
          <w:rFonts w:ascii="Arial" w:hAnsi="Arial" w:cs="Arial"/>
          <w:sz w:val="20"/>
          <w:szCs w:val="20"/>
        </w:rPr>
      </w:pPr>
      <w:r>
        <w:rPr>
          <w:rFonts w:ascii="Arial" w:hAnsi="Arial" w:cs="Arial"/>
          <w:sz w:val="20"/>
          <w:szCs w:val="20"/>
        </w:rPr>
        <w:t xml:space="preserve">Önkormányzat nyilatkozza, hogy </w:t>
      </w:r>
      <w:r w:rsidRPr="006C091F">
        <w:rPr>
          <w:rFonts w:ascii="Arial" w:hAnsi="Arial" w:cs="Arial"/>
          <w:i/>
          <w:sz w:val="20"/>
          <w:szCs w:val="20"/>
        </w:rPr>
        <w:t>– tekintettel arra, hogy a jelen megállapodás tárgyául szolgáló ingatlanok</w:t>
      </w:r>
      <w:r w:rsidR="00A36D2B" w:rsidRPr="006C091F">
        <w:rPr>
          <w:rFonts w:ascii="Arial" w:hAnsi="Arial" w:cs="Arial"/>
          <w:i/>
          <w:sz w:val="20"/>
          <w:szCs w:val="20"/>
        </w:rPr>
        <w:t>at</w:t>
      </w:r>
      <w:r w:rsidRPr="006C091F">
        <w:rPr>
          <w:rFonts w:ascii="Arial" w:hAnsi="Arial" w:cs="Arial"/>
          <w:i/>
          <w:sz w:val="20"/>
          <w:szCs w:val="20"/>
        </w:rPr>
        <w:t xml:space="preserve"> és ingóságok</w:t>
      </w:r>
      <w:r w:rsidR="00A36D2B" w:rsidRPr="006C091F">
        <w:rPr>
          <w:rFonts w:ascii="Arial" w:hAnsi="Arial" w:cs="Arial"/>
          <w:i/>
          <w:sz w:val="20"/>
          <w:szCs w:val="20"/>
        </w:rPr>
        <w:t>at eddig a területi védőnői ellátás biztosítására használta –</w:t>
      </w:r>
      <w:r w:rsidR="00A36D2B">
        <w:rPr>
          <w:rFonts w:ascii="Arial" w:hAnsi="Arial" w:cs="Arial"/>
          <w:sz w:val="20"/>
          <w:szCs w:val="20"/>
        </w:rPr>
        <w:t xml:space="preserve"> a jelen szerződés tárgyául szolgáló Ingatlanok és Ingóságok jelen megállapodás szerinti hasznosítása az Önkormányzat által kötelezően ellátandó feladatok ellátását nem veszélyezteti.</w:t>
      </w:r>
    </w:p>
    <w:p w14:paraId="60834838" w14:textId="1D0D0A9D" w:rsidR="004C4BCE" w:rsidRPr="00DE7343" w:rsidRDefault="004C4BCE" w:rsidP="008E43B4">
      <w:pPr>
        <w:pStyle w:val="Listaszerbekezds"/>
        <w:spacing w:line="240" w:lineRule="auto"/>
        <w:ind w:left="0"/>
        <w:contextualSpacing w:val="0"/>
        <w:jc w:val="both"/>
        <w:rPr>
          <w:rFonts w:ascii="Arial" w:hAnsi="Arial" w:cs="Arial"/>
          <w:sz w:val="20"/>
          <w:szCs w:val="20"/>
        </w:rPr>
      </w:pPr>
      <w:r w:rsidRPr="00DE7343">
        <w:rPr>
          <w:rFonts w:ascii="Arial" w:hAnsi="Arial" w:cs="Arial"/>
          <w:sz w:val="20"/>
          <w:szCs w:val="20"/>
        </w:rPr>
        <w:t xml:space="preserve">Felek rögzítik, hogy a nemzeti vagyonról szóló 2011. évi CXCVI. törvény </w:t>
      </w:r>
      <w:r w:rsidR="00D84FE5">
        <w:rPr>
          <w:rFonts w:ascii="Arial" w:hAnsi="Arial" w:cs="Arial"/>
          <w:sz w:val="20"/>
          <w:szCs w:val="20"/>
        </w:rPr>
        <w:t>[</w:t>
      </w:r>
      <w:r w:rsidRPr="00DE7343">
        <w:rPr>
          <w:rFonts w:ascii="Arial" w:hAnsi="Arial" w:cs="Arial"/>
          <w:sz w:val="20"/>
          <w:szCs w:val="20"/>
        </w:rPr>
        <w:t>Nvtv.</w:t>
      </w:r>
      <w:r w:rsidR="00D84FE5">
        <w:rPr>
          <w:rFonts w:ascii="Arial" w:hAnsi="Arial" w:cs="Arial"/>
          <w:sz w:val="20"/>
          <w:szCs w:val="20"/>
        </w:rPr>
        <w:t>]</w:t>
      </w:r>
      <w:r w:rsidRPr="00DE7343">
        <w:rPr>
          <w:rFonts w:ascii="Arial" w:hAnsi="Arial" w:cs="Arial"/>
          <w:sz w:val="20"/>
          <w:szCs w:val="20"/>
        </w:rPr>
        <w:t xml:space="preserve"> 7. § (1) bekezdése értelmében a nemzeti vagyon alapvető rendeltetése a közfeladat ellátásának biztosítása.</w:t>
      </w:r>
    </w:p>
    <w:p w14:paraId="2776794B" w14:textId="5267C1FB" w:rsidR="004C4BCE" w:rsidRPr="00DE7343" w:rsidRDefault="004C4BCE" w:rsidP="008E43B4">
      <w:pPr>
        <w:pStyle w:val="Listaszerbekezds"/>
        <w:spacing w:line="240" w:lineRule="auto"/>
        <w:ind w:left="0"/>
        <w:contextualSpacing w:val="0"/>
        <w:jc w:val="both"/>
        <w:rPr>
          <w:rFonts w:ascii="Arial" w:hAnsi="Arial" w:cs="Arial"/>
          <w:sz w:val="20"/>
          <w:szCs w:val="20"/>
        </w:rPr>
      </w:pPr>
      <w:r w:rsidRPr="00DE7343">
        <w:rPr>
          <w:rFonts w:ascii="Arial" w:hAnsi="Arial" w:cs="Arial"/>
          <w:sz w:val="20"/>
          <w:szCs w:val="20"/>
        </w:rPr>
        <w:t>Felek rögzítik, hogy az Nvt</w:t>
      </w:r>
      <w:r w:rsidR="00642F11">
        <w:rPr>
          <w:rFonts w:ascii="Arial" w:hAnsi="Arial" w:cs="Arial"/>
          <w:sz w:val="20"/>
          <w:szCs w:val="20"/>
        </w:rPr>
        <w:t>v</w:t>
      </w:r>
      <w:r w:rsidRPr="00DE7343">
        <w:rPr>
          <w:rFonts w:ascii="Arial" w:hAnsi="Arial" w:cs="Arial"/>
          <w:sz w:val="20"/>
          <w:szCs w:val="20"/>
        </w:rPr>
        <w:t>. 11. § (13) bekezdése alapján nemzeti vagyon ingyenesen kizárólag közfeladat ellátása céljából, a lakosság közszolgáltatásokkal való ellátása, valamint e feladatok ellátásához szükséges infrastruktúra biztosítása céljából az ahhoz szükséges mértékben hasznosítható, valamint adható vagyonkezelésbe.</w:t>
      </w:r>
    </w:p>
    <w:p w14:paraId="412813D5" w14:textId="66299AB8" w:rsidR="00661A07" w:rsidRPr="00DE7343" w:rsidRDefault="004C4BCE" w:rsidP="008E43B4">
      <w:pPr>
        <w:pStyle w:val="Listaszerbekezds"/>
        <w:spacing w:line="240" w:lineRule="auto"/>
        <w:ind w:left="0"/>
        <w:contextualSpacing w:val="0"/>
        <w:jc w:val="both"/>
        <w:rPr>
          <w:rFonts w:ascii="Arial" w:hAnsi="Arial" w:cs="Arial"/>
          <w:sz w:val="20"/>
          <w:szCs w:val="20"/>
        </w:rPr>
      </w:pPr>
      <w:r w:rsidRPr="00DE7343">
        <w:rPr>
          <w:rFonts w:ascii="Arial" w:hAnsi="Arial" w:cs="Arial"/>
          <w:sz w:val="20"/>
          <w:szCs w:val="20"/>
        </w:rPr>
        <w:t>Az államháztartásról szóló 2011. évi CXCV.</w:t>
      </w:r>
      <w:r w:rsidR="00642F11">
        <w:rPr>
          <w:rFonts w:ascii="Arial" w:hAnsi="Arial" w:cs="Arial"/>
          <w:sz w:val="20"/>
          <w:szCs w:val="20"/>
        </w:rPr>
        <w:t xml:space="preserve"> </w:t>
      </w:r>
      <w:r w:rsidRPr="00DE7343">
        <w:rPr>
          <w:rFonts w:ascii="Arial" w:hAnsi="Arial" w:cs="Arial"/>
          <w:sz w:val="20"/>
          <w:szCs w:val="20"/>
        </w:rPr>
        <w:t xml:space="preserve">törvény </w:t>
      </w:r>
      <w:r w:rsidR="00D84FE5">
        <w:rPr>
          <w:rFonts w:ascii="Arial" w:hAnsi="Arial" w:cs="Arial"/>
          <w:sz w:val="20"/>
          <w:szCs w:val="20"/>
        </w:rPr>
        <w:t>[</w:t>
      </w:r>
      <w:r w:rsidRPr="00DE7343">
        <w:rPr>
          <w:rFonts w:ascii="Arial" w:hAnsi="Arial" w:cs="Arial"/>
          <w:sz w:val="20"/>
          <w:szCs w:val="20"/>
        </w:rPr>
        <w:t>Áht.</w:t>
      </w:r>
      <w:r w:rsidR="00D84FE5">
        <w:rPr>
          <w:rFonts w:ascii="Arial" w:hAnsi="Arial" w:cs="Arial"/>
          <w:sz w:val="20"/>
          <w:szCs w:val="20"/>
        </w:rPr>
        <w:t>]</w:t>
      </w:r>
      <w:r w:rsidRPr="00DE7343">
        <w:rPr>
          <w:rFonts w:ascii="Arial" w:hAnsi="Arial" w:cs="Arial"/>
          <w:sz w:val="20"/>
          <w:szCs w:val="20"/>
        </w:rPr>
        <w:t xml:space="preserve"> 3/A.§ (1) bekezdése értelmében közfeladat a jogszabályban meghatározott állami vagy önkormányzati feladat</w:t>
      </w:r>
      <w:r w:rsidR="00642F11">
        <w:rPr>
          <w:rFonts w:ascii="Arial" w:hAnsi="Arial" w:cs="Arial"/>
          <w:sz w:val="20"/>
          <w:szCs w:val="20"/>
        </w:rPr>
        <w:t>.</w:t>
      </w:r>
    </w:p>
    <w:p w14:paraId="3B6FF4E5" w14:textId="60CFCCBA" w:rsidR="004C4BCE" w:rsidRPr="00DE7343" w:rsidRDefault="004C4BCE" w:rsidP="008E43B4">
      <w:pPr>
        <w:pStyle w:val="Listaszerbekezds"/>
        <w:spacing w:line="240" w:lineRule="auto"/>
        <w:ind w:left="0"/>
        <w:contextualSpacing w:val="0"/>
        <w:jc w:val="both"/>
        <w:rPr>
          <w:rFonts w:ascii="Arial" w:hAnsi="Arial" w:cs="Arial"/>
          <w:sz w:val="20"/>
          <w:szCs w:val="20"/>
        </w:rPr>
      </w:pPr>
      <w:r w:rsidRPr="00DE7343">
        <w:rPr>
          <w:rFonts w:ascii="Arial" w:hAnsi="Arial" w:cs="Arial"/>
          <w:sz w:val="20"/>
          <w:szCs w:val="20"/>
        </w:rPr>
        <w:t>Jelen megállapodás célja, hogy a</w:t>
      </w:r>
      <w:r w:rsidR="00642F11">
        <w:rPr>
          <w:rFonts w:ascii="Arial" w:hAnsi="Arial" w:cs="Arial"/>
          <w:sz w:val="20"/>
          <w:szCs w:val="20"/>
        </w:rPr>
        <w:t>z Önkormányzat</w:t>
      </w:r>
      <w:r w:rsidRPr="00DE7343">
        <w:rPr>
          <w:rFonts w:ascii="Arial" w:hAnsi="Arial" w:cs="Arial"/>
          <w:sz w:val="20"/>
          <w:szCs w:val="20"/>
        </w:rPr>
        <w:t xml:space="preserve"> </w:t>
      </w:r>
      <w:r w:rsidR="006C091F" w:rsidRPr="006C091F">
        <w:rPr>
          <w:rFonts w:ascii="Arial" w:hAnsi="Arial" w:cs="Arial"/>
          <w:i/>
          <w:sz w:val="20"/>
          <w:szCs w:val="20"/>
        </w:rPr>
        <w:t xml:space="preserve">– az Aetv. 6/B. § (1) bekezdésében foglalt együttműködési kötelezettségének teljesítése érdekében – </w:t>
      </w:r>
      <w:r w:rsidRPr="00DE7343">
        <w:rPr>
          <w:rFonts w:ascii="Arial" w:hAnsi="Arial" w:cs="Arial"/>
          <w:sz w:val="20"/>
          <w:szCs w:val="20"/>
        </w:rPr>
        <w:t>jelen szerződésben meghatározott ingatlan</w:t>
      </w:r>
      <w:r w:rsidR="00C63397">
        <w:rPr>
          <w:rFonts w:ascii="Arial" w:hAnsi="Arial" w:cs="Arial"/>
          <w:sz w:val="20"/>
          <w:szCs w:val="20"/>
        </w:rPr>
        <w:t xml:space="preserve">ok és ingóságok </w:t>
      </w:r>
      <w:r w:rsidRPr="00DE7343">
        <w:rPr>
          <w:rFonts w:ascii="Arial" w:hAnsi="Arial" w:cs="Arial"/>
          <w:sz w:val="20"/>
          <w:szCs w:val="20"/>
        </w:rPr>
        <w:t>haszonkölcsönbe adásával közreműködjön</w:t>
      </w:r>
      <w:r w:rsidR="006C091F">
        <w:rPr>
          <w:rFonts w:ascii="Arial" w:hAnsi="Arial" w:cs="Arial"/>
          <w:sz w:val="20"/>
          <w:szCs w:val="20"/>
        </w:rPr>
        <w:t xml:space="preserve"> a Kórházzal</w:t>
      </w:r>
      <w:r w:rsidRPr="00DE7343">
        <w:rPr>
          <w:rFonts w:ascii="Arial" w:hAnsi="Arial" w:cs="Arial"/>
          <w:sz w:val="20"/>
          <w:szCs w:val="20"/>
        </w:rPr>
        <w:t xml:space="preserve"> </w:t>
      </w:r>
      <w:r w:rsidR="00C63397">
        <w:rPr>
          <w:rFonts w:ascii="Arial" w:hAnsi="Arial" w:cs="Arial"/>
          <w:sz w:val="20"/>
          <w:szCs w:val="20"/>
        </w:rPr>
        <w:t xml:space="preserve">az Önkormányzat illetékességi területén a területi védőnői ellátás </w:t>
      </w:r>
      <w:r w:rsidRPr="00DE7343">
        <w:rPr>
          <w:rFonts w:ascii="Arial" w:hAnsi="Arial" w:cs="Arial"/>
          <w:sz w:val="20"/>
          <w:szCs w:val="20"/>
        </w:rPr>
        <w:t>működtetésében, amely alapvető közfeladatnak minősül.</w:t>
      </w:r>
    </w:p>
    <w:p w14:paraId="59D1B7A8" w14:textId="1EC584BA" w:rsidR="00A573E1" w:rsidRPr="00C63397" w:rsidRDefault="00126839" w:rsidP="008E43B4">
      <w:pPr>
        <w:spacing w:line="240" w:lineRule="auto"/>
        <w:jc w:val="both"/>
        <w:rPr>
          <w:rFonts w:ascii="Arial" w:hAnsi="Arial" w:cs="Arial"/>
          <w:b/>
          <w:sz w:val="20"/>
          <w:szCs w:val="20"/>
        </w:rPr>
      </w:pPr>
      <w:r w:rsidRPr="00C63397">
        <w:rPr>
          <w:rFonts w:ascii="Arial" w:hAnsi="Arial" w:cs="Arial"/>
          <w:b/>
          <w:sz w:val="20"/>
          <w:szCs w:val="20"/>
        </w:rPr>
        <w:t>A fentiek előre</w:t>
      </w:r>
      <w:r w:rsidR="00C63397" w:rsidRPr="00C63397">
        <w:rPr>
          <w:rFonts w:ascii="Arial" w:hAnsi="Arial" w:cs="Arial"/>
          <w:b/>
          <w:sz w:val="20"/>
          <w:szCs w:val="20"/>
        </w:rPr>
        <w:t xml:space="preserve"> </w:t>
      </w:r>
      <w:r w:rsidRPr="00C63397">
        <w:rPr>
          <w:rFonts w:ascii="Arial" w:hAnsi="Arial" w:cs="Arial"/>
          <w:b/>
          <w:sz w:val="20"/>
          <w:szCs w:val="20"/>
        </w:rPr>
        <w:t>bocsátását követően a Felek az alábbiakban állapodnak meg</w:t>
      </w:r>
      <w:r w:rsidR="00C63397" w:rsidRPr="00C63397">
        <w:rPr>
          <w:rFonts w:ascii="Arial" w:hAnsi="Arial" w:cs="Arial"/>
          <w:b/>
          <w:sz w:val="20"/>
          <w:szCs w:val="20"/>
        </w:rPr>
        <w:t>:</w:t>
      </w:r>
    </w:p>
    <w:p w14:paraId="5D7F9A38" w14:textId="77777777" w:rsidR="00E81CC8" w:rsidRPr="00C63397" w:rsidRDefault="00791E7D" w:rsidP="00E0073C">
      <w:pPr>
        <w:pStyle w:val="Listaszerbekezds"/>
        <w:keepNext/>
        <w:numPr>
          <w:ilvl w:val="0"/>
          <w:numId w:val="2"/>
        </w:numPr>
        <w:spacing w:line="240" w:lineRule="auto"/>
        <w:ind w:left="0" w:firstLine="0"/>
        <w:contextualSpacing w:val="0"/>
        <w:jc w:val="center"/>
        <w:rPr>
          <w:rFonts w:ascii="Arial" w:hAnsi="Arial" w:cs="Arial"/>
          <w:b/>
          <w:caps/>
          <w:sz w:val="20"/>
          <w:szCs w:val="20"/>
        </w:rPr>
      </w:pPr>
      <w:r w:rsidRPr="00C63397">
        <w:rPr>
          <w:rFonts w:ascii="Arial" w:hAnsi="Arial" w:cs="Arial"/>
          <w:b/>
          <w:caps/>
          <w:sz w:val="20"/>
          <w:szCs w:val="20"/>
        </w:rPr>
        <w:t>Szerződés tárgya</w:t>
      </w:r>
    </w:p>
    <w:p w14:paraId="034C4FA8" w14:textId="3234BB8A" w:rsidR="00E81CC8" w:rsidRPr="00DE7343" w:rsidRDefault="0063192D" w:rsidP="008E43B4">
      <w:pPr>
        <w:pStyle w:val="Listaszerbekezds"/>
        <w:numPr>
          <w:ilvl w:val="1"/>
          <w:numId w:val="2"/>
        </w:numPr>
        <w:spacing w:line="240" w:lineRule="auto"/>
        <w:ind w:left="567" w:hanging="567"/>
        <w:contextualSpacing w:val="0"/>
        <w:jc w:val="both"/>
        <w:rPr>
          <w:rFonts w:ascii="Arial" w:hAnsi="Arial" w:cs="Arial"/>
          <w:sz w:val="20"/>
          <w:szCs w:val="20"/>
        </w:rPr>
      </w:pPr>
      <w:r w:rsidRPr="00DE7343">
        <w:rPr>
          <w:rFonts w:ascii="Arial" w:hAnsi="Arial" w:cs="Arial"/>
          <w:sz w:val="20"/>
          <w:szCs w:val="20"/>
        </w:rPr>
        <w:t xml:space="preserve">Felek rögzítik, hogy </w:t>
      </w:r>
      <w:r w:rsidR="00C63397">
        <w:rPr>
          <w:rFonts w:ascii="Arial" w:hAnsi="Arial" w:cs="Arial"/>
          <w:sz w:val="20"/>
          <w:szCs w:val="20"/>
        </w:rPr>
        <w:t>Önkormányzat</w:t>
      </w:r>
      <w:r w:rsidRPr="00DE7343">
        <w:rPr>
          <w:rFonts w:ascii="Arial" w:hAnsi="Arial" w:cs="Arial"/>
          <w:sz w:val="20"/>
          <w:szCs w:val="20"/>
        </w:rPr>
        <w:t xml:space="preserve"> tulajdonát képezi a </w:t>
      </w:r>
      <w:r w:rsidR="00C63397">
        <w:rPr>
          <w:rFonts w:ascii="Arial" w:hAnsi="Arial" w:cs="Arial"/>
          <w:sz w:val="20"/>
          <w:szCs w:val="20"/>
        </w:rPr>
        <w:t>jelen szerződés 1. számú melléklete szerinti ingatlanok</w:t>
      </w:r>
      <w:r w:rsidR="00865F0B">
        <w:rPr>
          <w:rFonts w:ascii="Arial" w:hAnsi="Arial" w:cs="Arial"/>
          <w:sz w:val="20"/>
          <w:szCs w:val="20"/>
        </w:rPr>
        <w:t xml:space="preserve"> vagy ingatlanrészek</w:t>
      </w:r>
      <w:r w:rsidR="00C63397">
        <w:rPr>
          <w:rFonts w:ascii="Arial" w:hAnsi="Arial" w:cs="Arial"/>
          <w:sz w:val="20"/>
          <w:szCs w:val="20"/>
        </w:rPr>
        <w:t xml:space="preserve"> (a továbbiakban: </w:t>
      </w:r>
      <w:r w:rsidR="00C63397">
        <w:rPr>
          <w:rFonts w:ascii="Arial" w:hAnsi="Arial" w:cs="Arial"/>
          <w:b/>
          <w:sz w:val="20"/>
          <w:szCs w:val="20"/>
        </w:rPr>
        <w:t>Ingatlanok</w:t>
      </w:r>
      <w:r w:rsidR="00C63397">
        <w:rPr>
          <w:rFonts w:ascii="Arial" w:hAnsi="Arial" w:cs="Arial"/>
          <w:sz w:val="20"/>
          <w:szCs w:val="20"/>
        </w:rPr>
        <w:t>)</w:t>
      </w:r>
      <w:r w:rsidR="00141CDF">
        <w:rPr>
          <w:rFonts w:ascii="Arial" w:hAnsi="Arial" w:cs="Arial"/>
          <w:sz w:val="20"/>
          <w:szCs w:val="20"/>
        </w:rPr>
        <w:t xml:space="preserve"> az ott megjelölt tulajdoni </w:t>
      </w:r>
      <w:r w:rsidR="00141CDF">
        <w:rPr>
          <w:rFonts w:ascii="Arial" w:hAnsi="Arial" w:cs="Arial"/>
          <w:sz w:val="20"/>
          <w:szCs w:val="20"/>
        </w:rPr>
        <w:lastRenderedPageBreak/>
        <w:t>hányadban és viszonyok mellett</w:t>
      </w:r>
      <w:r w:rsidR="00C63397">
        <w:rPr>
          <w:rFonts w:ascii="Arial" w:hAnsi="Arial" w:cs="Arial"/>
          <w:sz w:val="20"/>
          <w:szCs w:val="20"/>
        </w:rPr>
        <w:t>.</w:t>
      </w:r>
      <w:r w:rsidR="00147272">
        <w:rPr>
          <w:rFonts w:ascii="Arial" w:hAnsi="Arial" w:cs="Arial"/>
          <w:sz w:val="20"/>
          <w:szCs w:val="20"/>
        </w:rPr>
        <w:t xml:space="preserve"> A Preambulumban megjelölt közfeladat ellátása céljára </w:t>
      </w:r>
      <w:r w:rsidR="00962767">
        <w:rPr>
          <w:rFonts w:ascii="Arial" w:hAnsi="Arial" w:cs="Arial"/>
          <w:sz w:val="20"/>
          <w:szCs w:val="20"/>
        </w:rPr>
        <w:t xml:space="preserve">történő </w:t>
      </w:r>
      <w:r w:rsidR="00147272">
        <w:rPr>
          <w:rFonts w:ascii="Arial" w:hAnsi="Arial" w:cs="Arial"/>
          <w:sz w:val="20"/>
          <w:szCs w:val="20"/>
        </w:rPr>
        <w:t>ingyenes használatba ad</w:t>
      </w:r>
      <w:r w:rsidR="00962767">
        <w:rPr>
          <w:rFonts w:ascii="Arial" w:hAnsi="Arial" w:cs="Arial"/>
          <w:sz w:val="20"/>
          <w:szCs w:val="20"/>
        </w:rPr>
        <w:t>ással érintett</w:t>
      </w:r>
      <w:r w:rsidR="00147272">
        <w:rPr>
          <w:rFonts w:ascii="Arial" w:hAnsi="Arial" w:cs="Arial"/>
          <w:sz w:val="20"/>
          <w:szCs w:val="20"/>
        </w:rPr>
        <w:t xml:space="preserve"> ingatlan alaprajzát az 1. számú melléklet tartalmazza, melyen Felek </w:t>
      </w:r>
      <w:r w:rsidR="00147272" w:rsidRPr="00754C24">
        <w:rPr>
          <w:rFonts w:ascii="Arial" w:hAnsi="Arial" w:cs="Arial"/>
          <w:i/>
          <w:sz w:val="20"/>
          <w:szCs w:val="20"/>
        </w:rPr>
        <w:t>– amennyiben nem a teljes ingatlan kerül átadásra –</w:t>
      </w:r>
      <w:r w:rsidR="00147272">
        <w:rPr>
          <w:rFonts w:ascii="Arial" w:hAnsi="Arial" w:cs="Arial"/>
          <w:sz w:val="20"/>
          <w:szCs w:val="20"/>
        </w:rPr>
        <w:t xml:space="preserve"> megjelölik az ingyenes használatba adással érintett részt.</w:t>
      </w:r>
    </w:p>
    <w:p w14:paraId="077A8D04" w14:textId="22E8CDEA" w:rsidR="00C63397" w:rsidRDefault="00C63397" w:rsidP="008E43B4">
      <w:pPr>
        <w:pStyle w:val="Listaszerbekezds"/>
        <w:numPr>
          <w:ilvl w:val="1"/>
          <w:numId w:val="2"/>
        </w:numPr>
        <w:spacing w:line="240" w:lineRule="auto"/>
        <w:ind w:left="567" w:hanging="567"/>
        <w:contextualSpacing w:val="0"/>
        <w:jc w:val="both"/>
        <w:rPr>
          <w:rFonts w:ascii="Arial" w:hAnsi="Arial" w:cs="Arial"/>
          <w:sz w:val="20"/>
          <w:szCs w:val="20"/>
        </w:rPr>
      </w:pPr>
      <w:r>
        <w:rPr>
          <w:rFonts w:ascii="Arial" w:hAnsi="Arial" w:cs="Arial"/>
          <w:sz w:val="20"/>
          <w:szCs w:val="20"/>
        </w:rPr>
        <w:t xml:space="preserve">Felek rögzítik, hogy Önkormányzat </w:t>
      </w:r>
      <w:r w:rsidR="00BB6679">
        <w:rPr>
          <w:rFonts w:ascii="Arial" w:hAnsi="Arial" w:cs="Arial"/>
          <w:sz w:val="20"/>
          <w:szCs w:val="20"/>
        </w:rPr>
        <w:t>tulajdonjoggal</w:t>
      </w:r>
      <w:r>
        <w:rPr>
          <w:rFonts w:ascii="Arial" w:hAnsi="Arial" w:cs="Arial"/>
          <w:sz w:val="20"/>
          <w:szCs w:val="20"/>
        </w:rPr>
        <w:t xml:space="preserve">, vagy </w:t>
      </w:r>
      <w:r w:rsidR="00754C24" w:rsidRPr="00754C24">
        <w:rPr>
          <w:rFonts w:ascii="Arial" w:hAnsi="Arial" w:cs="Arial"/>
          <w:i/>
          <w:sz w:val="20"/>
          <w:szCs w:val="20"/>
        </w:rPr>
        <w:t>– amennyiben az Önkormányzat nem rendelkezik tulajdonjoggal az Ingatlan felett –</w:t>
      </w:r>
      <w:r w:rsidR="00754C24">
        <w:rPr>
          <w:rFonts w:ascii="Arial" w:hAnsi="Arial" w:cs="Arial"/>
          <w:sz w:val="20"/>
          <w:szCs w:val="20"/>
        </w:rPr>
        <w:t xml:space="preserve"> </w:t>
      </w:r>
      <w:r>
        <w:rPr>
          <w:rFonts w:ascii="Arial" w:hAnsi="Arial" w:cs="Arial"/>
          <w:sz w:val="20"/>
          <w:szCs w:val="20"/>
        </w:rPr>
        <w:t>a</w:t>
      </w:r>
      <w:r w:rsidR="00865F0B">
        <w:rPr>
          <w:rFonts w:ascii="Arial" w:hAnsi="Arial" w:cs="Arial"/>
          <w:sz w:val="20"/>
          <w:szCs w:val="20"/>
        </w:rPr>
        <w:t xml:space="preserve">z </w:t>
      </w:r>
      <w:r>
        <w:rPr>
          <w:rFonts w:ascii="Arial" w:hAnsi="Arial" w:cs="Arial"/>
          <w:sz w:val="20"/>
          <w:szCs w:val="20"/>
        </w:rPr>
        <w:t>ingóság</w:t>
      </w:r>
      <w:r w:rsidR="00865F0B">
        <w:rPr>
          <w:rFonts w:ascii="Arial" w:hAnsi="Arial" w:cs="Arial"/>
          <w:sz w:val="20"/>
          <w:szCs w:val="20"/>
        </w:rPr>
        <w:t>(ok)</w:t>
      </w:r>
      <w:r>
        <w:rPr>
          <w:rFonts w:ascii="Arial" w:hAnsi="Arial" w:cs="Arial"/>
          <w:sz w:val="20"/>
          <w:szCs w:val="20"/>
        </w:rPr>
        <w:t xml:space="preserve"> tényleges tulajdonosával kötött megállapodás alapján</w:t>
      </w:r>
      <w:r w:rsidR="00DD5181">
        <w:rPr>
          <w:rFonts w:ascii="Arial" w:hAnsi="Arial" w:cs="Arial"/>
          <w:sz w:val="20"/>
          <w:szCs w:val="20"/>
        </w:rPr>
        <w:t xml:space="preserve"> az ingóságok használatának átruházására vonatkozó</w:t>
      </w:r>
      <w:r>
        <w:rPr>
          <w:rFonts w:ascii="Arial" w:hAnsi="Arial" w:cs="Arial"/>
          <w:sz w:val="20"/>
          <w:szCs w:val="20"/>
        </w:rPr>
        <w:t xml:space="preserve"> joggal rendelkezik </w:t>
      </w:r>
      <w:r w:rsidR="003C4722">
        <w:rPr>
          <w:rFonts w:ascii="Arial" w:hAnsi="Arial" w:cs="Arial"/>
          <w:sz w:val="20"/>
          <w:szCs w:val="20"/>
        </w:rPr>
        <w:t>az Önkormányzat által 2023. június 30. napját megelőzően felvett, és az adott munkavégzési helyen védőnői feladatot ellátó védőnő által hitelesített leltárfelvételi jegyzőkönyv szerinti</w:t>
      </w:r>
      <w:r w:rsidR="00865F0B">
        <w:rPr>
          <w:rFonts w:ascii="Arial" w:hAnsi="Arial" w:cs="Arial"/>
          <w:sz w:val="20"/>
          <w:szCs w:val="20"/>
        </w:rPr>
        <w:t xml:space="preserve"> ingóságok (a továbbiakban: </w:t>
      </w:r>
      <w:r w:rsidR="00865F0B" w:rsidRPr="00865F0B">
        <w:rPr>
          <w:rFonts w:ascii="Arial" w:hAnsi="Arial" w:cs="Arial"/>
          <w:b/>
          <w:sz w:val="20"/>
          <w:szCs w:val="20"/>
        </w:rPr>
        <w:t>Ingóságok</w:t>
      </w:r>
      <w:r w:rsidR="00865F0B">
        <w:rPr>
          <w:rFonts w:ascii="Arial" w:hAnsi="Arial" w:cs="Arial"/>
          <w:sz w:val="20"/>
          <w:szCs w:val="20"/>
        </w:rPr>
        <w:t>)</w:t>
      </w:r>
      <w:r w:rsidR="00BB6679">
        <w:rPr>
          <w:rFonts w:ascii="Arial" w:hAnsi="Arial" w:cs="Arial"/>
          <w:sz w:val="20"/>
          <w:szCs w:val="20"/>
        </w:rPr>
        <w:t xml:space="preserve"> vonatkozásában</w:t>
      </w:r>
      <w:r w:rsidR="00865F0B">
        <w:rPr>
          <w:rFonts w:ascii="Arial" w:hAnsi="Arial" w:cs="Arial"/>
          <w:sz w:val="20"/>
          <w:szCs w:val="20"/>
        </w:rPr>
        <w:t xml:space="preserve">. </w:t>
      </w:r>
      <w:r w:rsidR="003C4722">
        <w:rPr>
          <w:rFonts w:ascii="Arial" w:hAnsi="Arial" w:cs="Arial"/>
          <w:sz w:val="20"/>
          <w:szCs w:val="20"/>
        </w:rPr>
        <w:t>A jelen pont szerinti leltárfelvételi jegyzőkönyv jelen szerződés 2. számú mellékletét képezi.</w:t>
      </w:r>
    </w:p>
    <w:p w14:paraId="2198966E" w14:textId="78C730AE" w:rsidR="0063192D" w:rsidRPr="00DE7343" w:rsidRDefault="00865F0B" w:rsidP="008E43B4">
      <w:pPr>
        <w:pStyle w:val="Listaszerbekezds"/>
        <w:numPr>
          <w:ilvl w:val="1"/>
          <w:numId w:val="2"/>
        </w:numPr>
        <w:spacing w:line="240" w:lineRule="auto"/>
        <w:ind w:left="567" w:hanging="567"/>
        <w:contextualSpacing w:val="0"/>
        <w:jc w:val="both"/>
        <w:rPr>
          <w:rFonts w:ascii="Arial" w:hAnsi="Arial" w:cs="Arial"/>
          <w:sz w:val="20"/>
          <w:szCs w:val="20"/>
        </w:rPr>
      </w:pPr>
      <w:r>
        <w:rPr>
          <w:rFonts w:ascii="Arial" w:hAnsi="Arial" w:cs="Arial"/>
          <w:sz w:val="20"/>
          <w:szCs w:val="20"/>
        </w:rPr>
        <w:t>Önkormányzat</w:t>
      </w:r>
      <w:r w:rsidR="005860AB" w:rsidRPr="00DE7343">
        <w:rPr>
          <w:rFonts w:ascii="Arial" w:hAnsi="Arial" w:cs="Arial"/>
          <w:sz w:val="20"/>
          <w:szCs w:val="20"/>
        </w:rPr>
        <w:t xml:space="preserve"> </w:t>
      </w:r>
      <w:r>
        <w:rPr>
          <w:rFonts w:ascii="Arial" w:hAnsi="Arial" w:cs="Arial"/>
          <w:sz w:val="20"/>
          <w:szCs w:val="20"/>
        </w:rPr>
        <w:t>az Ingatlanokat és Ingóságokat a Preambulumban megjelölt közfeladat ellátása céljából Kórház ingyenes használat</w:t>
      </w:r>
      <w:r w:rsidR="00C60441">
        <w:rPr>
          <w:rFonts w:ascii="Arial" w:hAnsi="Arial" w:cs="Arial"/>
          <w:sz w:val="20"/>
          <w:szCs w:val="20"/>
        </w:rPr>
        <w:t>á</w:t>
      </w:r>
      <w:r>
        <w:rPr>
          <w:rFonts w:ascii="Arial" w:hAnsi="Arial" w:cs="Arial"/>
          <w:sz w:val="20"/>
          <w:szCs w:val="20"/>
        </w:rPr>
        <w:t>ba adja, aki azokat használatba veszi.</w:t>
      </w:r>
    </w:p>
    <w:p w14:paraId="5C74EC73" w14:textId="47FC04EE" w:rsidR="0012148A" w:rsidRPr="00DE7343" w:rsidRDefault="00865F0B" w:rsidP="008E43B4">
      <w:pPr>
        <w:pStyle w:val="Listaszerbekezds"/>
        <w:numPr>
          <w:ilvl w:val="1"/>
          <w:numId w:val="2"/>
        </w:numPr>
        <w:spacing w:line="240" w:lineRule="auto"/>
        <w:ind w:left="567" w:hanging="567"/>
        <w:contextualSpacing w:val="0"/>
        <w:jc w:val="both"/>
        <w:rPr>
          <w:rFonts w:ascii="Arial" w:hAnsi="Arial" w:cs="Arial"/>
          <w:sz w:val="20"/>
          <w:szCs w:val="20"/>
        </w:rPr>
      </w:pPr>
      <w:r>
        <w:rPr>
          <w:rFonts w:ascii="Arial" w:hAnsi="Arial" w:cs="Arial"/>
          <w:sz w:val="20"/>
          <w:szCs w:val="20"/>
        </w:rPr>
        <w:t>Önkormányzat</w:t>
      </w:r>
      <w:r w:rsidR="0012148A" w:rsidRPr="00DE7343">
        <w:rPr>
          <w:rFonts w:ascii="Arial" w:hAnsi="Arial" w:cs="Arial"/>
          <w:sz w:val="20"/>
          <w:szCs w:val="20"/>
        </w:rPr>
        <w:t xml:space="preserve"> jelen megállapodás aláírásával nyilatkozik, hogy nincs olyan harmadik fél, akinek joga, jogos érdeke a Felek közötti, </w:t>
      </w:r>
      <w:r>
        <w:rPr>
          <w:rFonts w:ascii="Arial" w:hAnsi="Arial" w:cs="Arial"/>
          <w:sz w:val="20"/>
          <w:szCs w:val="20"/>
        </w:rPr>
        <w:t>Ingatlanok és Ingóságok</w:t>
      </w:r>
      <w:r w:rsidR="0012148A" w:rsidRPr="00DE7343">
        <w:rPr>
          <w:rFonts w:ascii="Arial" w:hAnsi="Arial" w:cs="Arial"/>
          <w:sz w:val="20"/>
          <w:szCs w:val="20"/>
        </w:rPr>
        <w:t xml:space="preserve"> biztosítására vonatkozó jogügylet létrejöttét korlátozná vagy megakadályozná</w:t>
      </w:r>
      <w:r w:rsidR="00141CDF">
        <w:rPr>
          <w:rFonts w:ascii="Arial" w:hAnsi="Arial" w:cs="Arial"/>
          <w:sz w:val="20"/>
          <w:szCs w:val="20"/>
        </w:rPr>
        <w:t xml:space="preserve">, </w:t>
      </w:r>
      <w:r w:rsidR="00687718">
        <w:rPr>
          <w:rFonts w:ascii="Arial" w:hAnsi="Arial" w:cs="Arial"/>
          <w:sz w:val="20"/>
          <w:szCs w:val="20"/>
        </w:rPr>
        <w:t xml:space="preserve">vagy </w:t>
      </w:r>
      <w:r w:rsidR="00141CDF">
        <w:rPr>
          <w:rFonts w:ascii="Arial" w:hAnsi="Arial" w:cs="Arial"/>
          <w:sz w:val="20"/>
          <w:szCs w:val="20"/>
        </w:rPr>
        <w:t>a</w:t>
      </w:r>
      <w:r w:rsidR="0012148A" w:rsidRPr="00DE7343">
        <w:rPr>
          <w:rFonts w:ascii="Arial" w:hAnsi="Arial" w:cs="Arial"/>
          <w:sz w:val="20"/>
          <w:szCs w:val="20"/>
        </w:rPr>
        <w:t xml:space="preserve">mennyiben lenne ilyen harmadik fél, úgy </w:t>
      </w:r>
      <w:r>
        <w:rPr>
          <w:rFonts w:ascii="Arial" w:hAnsi="Arial" w:cs="Arial"/>
          <w:sz w:val="20"/>
          <w:szCs w:val="20"/>
        </w:rPr>
        <w:t>Önkormányzat</w:t>
      </w:r>
      <w:r w:rsidR="0012148A" w:rsidRPr="00DE7343">
        <w:rPr>
          <w:rFonts w:ascii="Arial" w:hAnsi="Arial" w:cs="Arial"/>
          <w:sz w:val="20"/>
          <w:szCs w:val="20"/>
        </w:rPr>
        <w:t xml:space="preserve"> vállalja, hogy a jelen szerződés megkötésének időpontjáig az érintettet a jogügyletről tájékoztatja, és az </w:t>
      </w:r>
      <w:r>
        <w:rPr>
          <w:rFonts w:ascii="Arial" w:hAnsi="Arial" w:cs="Arial"/>
          <w:sz w:val="20"/>
          <w:szCs w:val="20"/>
        </w:rPr>
        <w:t>Ingatlanok, illetve Ingóságok Kórház</w:t>
      </w:r>
      <w:r w:rsidR="0012148A" w:rsidRPr="00DE7343">
        <w:rPr>
          <w:rFonts w:ascii="Arial" w:hAnsi="Arial" w:cs="Arial"/>
          <w:sz w:val="20"/>
          <w:szCs w:val="20"/>
        </w:rPr>
        <w:t xml:space="preserve"> általi ingyenes használata kapcsán a harmadik fél támogató nyilatkozatát beszerzi, erről </w:t>
      </w:r>
      <w:r>
        <w:rPr>
          <w:rFonts w:ascii="Arial" w:hAnsi="Arial" w:cs="Arial"/>
          <w:sz w:val="20"/>
          <w:szCs w:val="20"/>
        </w:rPr>
        <w:t>Kórházat</w:t>
      </w:r>
      <w:r w:rsidR="0012148A" w:rsidRPr="00DE7343">
        <w:rPr>
          <w:rFonts w:ascii="Arial" w:hAnsi="Arial" w:cs="Arial"/>
          <w:sz w:val="20"/>
          <w:szCs w:val="20"/>
        </w:rPr>
        <w:t xml:space="preserve"> tájékoztatja és jelen megállapodás elválaszthatatlan mellékleteként</w:t>
      </w:r>
      <w:r>
        <w:rPr>
          <w:rFonts w:ascii="Arial" w:hAnsi="Arial" w:cs="Arial"/>
          <w:sz w:val="20"/>
          <w:szCs w:val="20"/>
        </w:rPr>
        <w:t xml:space="preserve"> (3. számú melléklet)</w:t>
      </w:r>
      <w:r w:rsidR="0012148A" w:rsidRPr="00DE7343">
        <w:rPr>
          <w:rFonts w:ascii="Arial" w:hAnsi="Arial" w:cs="Arial"/>
          <w:sz w:val="20"/>
          <w:szCs w:val="20"/>
        </w:rPr>
        <w:t xml:space="preserve"> csatolja.</w:t>
      </w:r>
    </w:p>
    <w:p w14:paraId="0C9FD0B8" w14:textId="2C606903" w:rsidR="0012148A" w:rsidRPr="00DE7343" w:rsidRDefault="00865F0B" w:rsidP="008E43B4">
      <w:pPr>
        <w:pStyle w:val="Listaszerbekezds"/>
        <w:numPr>
          <w:ilvl w:val="1"/>
          <w:numId w:val="2"/>
        </w:numPr>
        <w:spacing w:line="240" w:lineRule="auto"/>
        <w:ind w:left="567" w:hanging="567"/>
        <w:contextualSpacing w:val="0"/>
        <w:jc w:val="both"/>
        <w:rPr>
          <w:rFonts w:ascii="Arial" w:hAnsi="Arial" w:cs="Arial"/>
          <w:sz w:val="20"/>
          <w:szCs w:val="20"/>
        </w:rPr>
      </w:pPr>
      <w:r>
        <w:rPr>
          <w:rFonts w:ascii="Arial" w:hAnsi="Arial" w:cs="Arial"/>
          <w:sz w:val="20"/>
          <w:szCs w:val="20"/>
        </w:rPr>
        <w:t>Önkormányzat</w:t>
      </w:r>
      <w:r w:rsidR="0012148A" w:rsidRPr="00DE7343">
        <w:rPr>
          <w:rFonts w:ascii="Arial" w:hAnsi="Arial" w:cs="Arial"/>
          <w:sz w:val="20"/>
          <w:szCs w:val="20"/>
        </w:rPr>
        <w:t xml:space="preserve"> az Ingatlanok birtokát </w:t>
      </w:r>
      <w:r w:rsidR="0018444E" w:rsidRPr="00DE7343">
        <w:rPr>
          <w:rFonts w:ascii="Arial" w:hAnsi="Arial" w:cs="Arial"/>
          <w:sz w:val="20"/>
          <w:szCs w:val="20"/>
        </w:rPr>
        <w:t>2023.</w:t>
      </w:r>
      <w:r w:rsidR="005C468D">
        <w:rPr>
          <w:rFonts w:ascii="Arial" w:hAnsi="Arial" w:cs="Arial"/>
          <w:sz w:val="20"/>
          <w:szCs w:val="20"/>
        </w:rPr>
        <w:t xml:space="preserve"> július </w:t>
      </w:r>
      <w:r w:rsidR="0018444E" w:rsidRPr="00DE7343">
        <w:rPr>
          <w:rFonts w:ascii="Arial" w:hAnsi="Arial" w:cs="Arial"/>
          <w:sz w:val="20"/>
          <w:szCs w:val="20"/>
        </w:rPr>
        <w:t>1.</w:t>
      </w:r>
      <w:r w:rsidR="00A9674A" w:rsidRPr="00DE7343">
        <w:rPr>
          <w:rFonts w:ascii="Arial" w:hAnsi="Arial" w:cs="Arial"/>
          <w:sz w:val="20"/>
          <w:szCs w:val="20"/>
        </w:rPr>
        <w:t xml:space="preserve"> </w:t>
      </w:r>
      <w:r w:rsidR="0012148A" w:rsidRPr="00DE7343">
        <w:rPr>
          <w:rFonts w:ascii="Arial" w:hAnsi="Arial" w:cs="Arial"/>
          <w:sz w:val="20"/>
          <w:szCs w:val="20"/>
        </w:rPr>
        <w:t xml:space="preserve">napján, ismert és megtekintett műszaki állapotban, a szükséges és elválaszthatatlan tartozékaival együtt ruházza át </w:t>
      </w:r>
      <w:r>
        <w:rPr>
          <w:rFonts w:ascii="Arial" w:hAnsi="Arial" w:cs="Arial"/>
          <w:sz w:val="20"/>
          <w:szCs w:val="20"/>
        </w:rPr>
        <w:t>Kórház</w:t>
      </w:r>
      <w:r w:rsidR="0012148A" w:rsidRPr="00DE7343">
        <w:rPr>
          <w:rFonts w:ascii="Arial" w:hAnsi="Arial" w:cs="Arial"/>
          <w:sz w:val="20"/>
          <w:szCs w:val="20"/>
        </w:rPr>
        <w:t xml:space="preserve"> részére.</w:t>
      </w:r>
      <w:r w:rsidR="00B11206">
        <w:rPr>
          <w:rFonts w:ascii="Arial" w:hAnsi="Arial" w:cs="Arial"/>
          <w:sz w:val="20"/>
          <w:szCs w:val="20"/>
        </w:rPr>
        <w:t xml:space="preserve"> Felek az Ingatlanok, illetve Ingóságok átadás-átvételéről jegyzőkönyvet vesznek fel</w:t>
      </w:r>
      <w:r w:rsidR="00E95CD8">
        <w:rPr>
          <w:rFonts w:ascii="Arial" w:hAnsi="Arial" w:cs="Arial"/>
          <w:sz w:val="20"/>
          <w:szCs w:val="20"/>
        </w:rPr>
        <w:t>.</w:t>
      </w:r>
    </w:p>
    <w:p w14:paraId="76B60140" w14:textId="27008C88" w:rsidR="00E81CC8" w:rsidRPr="00DB24E2" w:rsidRDefault="00663900" w:rsidP="008E43B4">
      <w:pPr>
        <w:pStyle w:val="Listaszerbekezds"/>
        <w:numPr>
          <w:ilvl w:val="0"/>
          <w:numId w:val="2"/>
        </w:numPr>
        <w:spacing w:line="240" w:lineRule="auto"/>
        <w:ind w:left="0" w:firstLine="0"/>
        <w:contextualSpacing w:val="0"/>
        <w:jc w:val="center"/>
        <w:rPr>
          <w:rFonts w:ascii="Arial" w:hAnsi="Arial" w:cs="Arial"/>
          <w:b/>
          <w:caps/>
          <w:sz w:val="20"/>
          <w:szCs w:val="20"/>
        </w:rPr>
      </w:pPr>
      <w:r w:rsidRPr="00DB24E2">
        <w:rPr>
          <w:rFonts w:ascii="Arial" w:hAnsi="Arial" w:cs="Arial"/>
          <w:b/>
          <w:caps/>
          <w:sz w:val="20"/>
          <w:szCs w:val="20"/>
        </w:rPr>
        <w:t xml:space="preserve">Szerződés hatálya </w:t>
      </w:r>
    </w:p>
    <w:p w14:paraId="1DD9E97A" w14:textId="191EA5D5" w:rsidR="00126839" w:rsidRPr="008E43B4" w:rsidRDefault="005B5E6C" w:rsidP="008E43B4">
      <w:pPr>
        <w:pStyle w:val="Listaszerbekezds"/>
        <w:spacing w:line="240" w:lineRule="auto"/>
        <w:ind w:left="567"/>
        <w:contextualSpacing w:val="0"/>
        <w:jc w:val="both"/>
        <w:rPr>
          <w:rFonts w:ascii="Arial" w:hAnsi="Arial" w:cs="Arial"/>
          <w:sz w:val="20"/>
          <w:szCs w:val="20"/>
        </w:rPr>
      </w:pPr>
      <w:r w:rsidRPr="00DE7343">
        <w:rPr>
          <w:rFonts w:ascii="Arial" w:hAnsi="Arial" w:cs="Arial"/>
          <w:sz w:val="20"/>
          <w:szCs w:val="20"/>
        </w:rPr>
        <w:t>Jelen szerződést Felek 2023</w:t>
      </w:r>
      <w:r w:rsidR="00EA7609" w:rsidRPr="00DE7343">
        <w:rPr>
          <w:rFonts w:ascii="Arial" w:hAnsi="Arial" w:cs="Arial"/>
          <w:sz w:val="20"/>
          <w:szCs w:val="20"/>
        </w:rPr>
        <w:t>.</w:t>
      </w:r>
      <w:r w:rsidR="00DB24E2">
        <w:rPr>
          <w:rFonts w:ascii="Arial" w:hAnsi="Arial" w:cs="Arial"/>
          <w:sz w:val="20"/>
          <w:szCs w:val="20"/>
        </w:rPr>
        <w:t xml:space="preserve"> július 1</w:t>
      </w:r>
      <w:r w:rsidR="002E4034" w:rsidRPr="00DE7343">
        <w:rPr>
          <w:rFonts w:ascii="Arial" w:hAnsi="Arial" w:cs="Arial"/>
          <w:sz w:val="20"/>
          <w:szCs w:val="20"/>
        </w:rPr>
        <w:t>.</w:t>
      </w:r>
      <w:r w:rsidR="00EA7609" w:rsidRPr="00DE7343">
        <w:rPr>
          <w:rFonts w:ascii="Arial" w:hAnsi="Arial" w:cs="Arial"/>
          <w:sz w:val="20"/>
          <w:szCs w:val="20"/>
        </w:rPr>
        <w:t xml:space="preserve"> </w:t>
      </w:r>
      <w:r w:rsidRPr="00DE7343">
        <w:rPr>
          <w:rFonts w:ascii="Arial" w:hAnsi="Arial" w:cs="Arial"/>
          <w:sz w:val="20"/>
          <w:szCs w:val="20"/>
        </w:rPr>
        <w:t>napjától kezdődő hatállyal határozatlan időtartamra kötik.</w:t>
      </w:r>
    </w:p>
    <w:p w14:paraId="49E773AE" w14:textId="6A23FA75" w:rsidR="005B5E6C" w:rsidRPr="008E43B4" w:rsidRDefault="005B5E6C" w:rsidP="008E43B4">
      <w:pPr>
        <w:pStyle w:val="Listaszerbekezds"/>
        <w:numPr>
          <w:ilvl w:val="0"/>
          <w:numId w:val="2"/>
        </w:numPr>
        <w:spacing w:line="240" w:lineRule="auto"/>
        <w:ind w:left="0" w:firstLine="0"/>
        <w:contextualSpacing w:val="0"/>
        <w:jc w:val="center"/>
        <w:rPr>
          <w:rFonts w:ascii="Arial" w:hAnsi="Arial" w:cs="Arial"/>
          <w:b/>
          <w:caps/>
          <w:sz w:val="20"/>
          <w:szCs w:val="20"/>
        </w:rPr>
      </w:pPr>
      <w:r w:rsidRPr="008E43B4">
        <w:rPr>
          <w:rFonts w:ascii="Arial" w:hAnsi="Arial" w:cs="Arial"/>
          <w:b/>
          <w:caps/>
          <w:sz w:val="20"/>
          <w:szCs w:val="20"/>
        </w:rPr>
        <w:t>Felek jogai, kötelezettségei</w:t>
      </w:r>
    </w:p>
    <w:p w14:paraId="71216B8A" w14:textId="3CDA553F" w:rsidR="005B5E6C" w:rsidRPr="00DE7343" w:rsidRDefault="008E43B4" w:rsidP="008E43B4">
      <w:pPr>
        <w:pStyle w:val="Listaszerbekezds"/>
        <w:numPr>
          <w:ilvl w:val="1"/>
          <w:numId w:val="2"/>
        </w:numPr>
        <w:spacing w:line="240" w:lineRule="auto"/>
        <w:ind w:left="567" w:hanging="567"/>
        <w:contextualSpacing w:val="0"/>
        <w:jc w:val="both"/>
        <w:rPr>
          <w:rFonts w:ascii="Arial" w:hAnsi="Arial" w:cs="Arial"/>
          <w:sz w:val="20"/>
          <w:szCs w:val="20"/>
        </w:rPr>
      </w:pPr>
      <w:r>
        <w:rPr>
          <w:rFonts w:ascii="Arial" w:hAnsi="Arial" w:cs="Arial"/>
          <w:sz w:val="20"/>
          <w:szCs w:val="20"/>
        </w:rPr>
        <w:t xml:space="preserve">Kórház </w:t>
      </w:r>
      <w:r w:rsidR="005B5E6C" w:rsidRPr="00DE7343">
        <w:rPr>
          <w:rFonts w:ascii="Arial" w:hAnsi="Arial" w:cs="Arial"/>
          <w:sz w:val="20"/>
          <w:szCs w:val="20"/>
        </w:rPr>
        <w:t xml:space="preserve">az </w:t>
      </w:r>
      <w:r>
        <w:rPr>
          <w:rFonts w:ascii="Arial" w:hAnsi="Arial" w:cs="Arial"/>
          <w:sz w:val="20"/>
          <w:szCs w:val="20"/>
        </w:rPr>
        <w:t>Ingatlanokat, illetve Ingóságokat</w:t>
      </w:r>
      <w:r w:rsidR="005B5E6C" w:rsidRPr="00DE7343">
        <w:rPr>
          <w:rFonts w:ascii="Arial" w:hAnsi="Arial" w:cs="Arial"/>
          <w:sz w:val="20"/>
          <w:szCs w:val="20"/>
        </w:rPr>
        <w:t xml:space="preserve"> kizárólag </w:t>
      </w:r>
      <w:r>
        <w:rPr>
          <w:rFonts w:ascii="Arial" w:hAnsi="Arial" w:cs="Arial"/>
          <w:sz w:val="20"/>
          <w:szCs w:val="20"/>
        </w:rPr>
        <w:t>a területi védőnői ellátás Önkormányzat illetékességi területén történő biztosítására</w:t>
      </w:r>
      <w:r w:rsidR="005B5E6C" w:rsidRPr="00DE7343">
        <w:rPr>
          <w:rFonts w:ascii="Arial" w:hAnsi="Arial" w:cs="Arial"/>
          <w:sz w:val="20"/>
          <w:szCs w:val="20"/>
        </w:rPr>
        <w:t xml:space="preserve">, az azzal kapcsolatos feladatellátásra használhatja, azt harmadik személy használatába </w:t>
      </w:r>
      <w:r>
        <w:rPr>
          <w:rFonts w:ascii="Arial" w:hAnsi="Arial" w:cs="Arial"/>
          <w:sz w:val="20"/>
          <w:szCs w:val="20"/>
        </w:rPr>
        <w:t>Önkormányzat</w:t>
      </w:r>
      <w:r w:rsidR="005B5E6C" w:rsidRPr="00DE7343">
        <w:rPr>
          <w:rFonts w:ascii="Arial" w:hAnsi="Arial" w:cs="Arial"/>
          <w:sz w:val="20"/>
          <w:szCs w:val="20"/>
        </w:rPr>
        <w:t xml:space="preserve"> engedélye nélkül nem adhatja és egyéb tevékenységre nem használhatja.</w:t>
      </w:r>
    </w:p>
    <w:p w14:paraId="5D76B77D" w14:textId="77777777" w:rsidR="00687718" w:rsidRPr="00687718" w:rsidRDefault="00687718" w:rsidP="00687718">
      <w:pPr>
        <w:pStyle w:val="Listaszerbekezds"/>
        <w:numPr>
          <w:ilvl w:val="1"/>
          <w:numId w:val="2"/>
        </w:numPr>
        <w:spacing w:line="240" w:lineRule="auto"/>
        <w:ind w:left="567" w:hanging="567"/>
        <w:contextualSpacing w:val="0"/>
        <w:jc w:val="both"/>
        <w:rPr>
          <w:rFonts w:ascii="Arial" w:hAnsi="Arial" w:cs="Arial"/>
          <w:sz w:val="20"/>
          <w:szCs w:val="20"/>
        </w:rPr>
      </w:pPr>
      <w:r w:rsidRPr="00687718">
        <w:rPr>
          <w:rFonts w:ascii="Arial" w:hAnsi="Arial" w:cs="Arial"/>
          <w:sz w:val="20"/>
          <w:szCs w:val="20"/>
        </w:rPr>
        <w:t>Kórház köteles az Ingatlanokat a jó gazda gondosságával kezelni, állapotát megóvni, karbantartani. Felelős minden olyan kárért, amely ezen kötelezettsége elmulasztásából adódik, illetve rendeltetésellenes vagy szerződésellenes használat következménye. Amennyiben Kórház az Ingatlanokat és az abban található Ingóságokat a 3.1. pontban foglaltak ellenére Önkormányzat engedélye nélkül más részére használatba adja, abban az esetben azokért a károkért is felelős, amelyek e nélkül nem következtek volna be.</w:t>
      </w:r>
    </w:p>
    <w:p w14:paraId="192D60BB" w14:textId="6ACD24B3" w:rsidR="00296462" w:rsidRPr="00DE7343" w:rsidRDefault="00296462" w:rsidP="008E43B4">
      <w:pPr>
        <w:pStyle w:val="Listaszerbekezds"/>
        <w:numPr>
          <w:ilvl w:val="1"/>
          <w:numId w:val="2"/>
        </w:numPr>
        <w:spacing w:line="240" w:lineRule="auto"/>
        <w:ind w:left="567" w:hanging="567"/>
        <w:contextualSpacing w:val="0"/>
        <w:jc w:val="both"/>
        <w:rPr>
          <w:rFonts w:ascii="Arial" w:hAnsi="Arial" w:cs="Arial"/>
          <w:sz w:val="20"/>
          <w:szCs w:val="20"/>
        </w:rPr>
      </w:pPr>
      <w:r w:rsidRPr="00DE7343">
        <w:rPr>
          <w:rFonts w:ascii="Arial" w:hAnsi="Arial" w:cs="Arial"/>
          <w:sz w:val="20"/>
          <w:szCs w:val="20"/>
        </w:rPr>
        <w:t>A</w:t>
      </w:r>
      <w:r w:rsidR="008E43B4">
        <w:rPr>
          <w:rFonts w:ascii="Arial" w:hAnsi="Arial" w:cs="Arial"/>
          <w:sz w:val="20"/>
          <w:szCs w:val="20"/>
        </w:rPr>
        <w:t xml:space="preserve">z Ingatlanok, illetve Ingóságok használata során az Önkormányzatnak </w:t>
      </w:r>
      <w:r w:rsidRPr="00DE7343">
        <w:rPr>
          <w:rFonts w:ascii="Arial" w:hAnsi="Arial" w:cs="Arial"/>
          <w:sz w:val="20"/>
          <w:szCs w:val="20"/>
        </w:rPr>
        <w:t xml:space="preserve">vagy harmadik személynek </w:t>
      </w:r>
      <w:r w:rsidR="008E43B4">
        <w:rPr>
          <w:rFonts w:ascii="Arial" w:hAnsi="Arial" w:cs="Arial"/>
          <w:sz w:val="20"/>
          <w:szCs w:val="20"/>
        </w:rPr>
        <w:t xml:space="preserve">Kórház által </w:t>
      </w:r>
      <w:r w:rsidRPr="00DE7343">
        <w:rPr>
          <w:rFonts w:ascii="Arial" w:hAnsi="Arial" w:cs="Arial"/>
          <w:sz w:val="20"/>
          <w:szCs w:val="20"/>
        </w:rPr>
        <w:t xml:space="preserve">okozott károkért </w:t>
      </w:r>
      <w:r w:rsidR="008E43B4">
        <w:rPr>
          <w:rFonts w:ascii="Arial" w:hAnsi="Arial" w:cs="Arial"/>
          <w:sz w:val="20"/>
          <w:szCs w:val="20"/>
        </w:rPr>
        <w:t>Kórház</w:t>
      </w:r>
      <w:r w:rsidRPr="00DE7343">
        <w:rPr>
          <w:rFonts w:ascii="Arial" w:hAnsi="Arial" w:cs="Arial"/>
          <w:sz w:val="20"/>
          <w:szCs w:val="20"/>
        </w:rPr>
        <w:t xml:space="preserve"> felel.</w:t>
      </w:r>
    </w:p>
    <w:p w14:paraId="2CBC93DE" w14:textId="36121607" w:rsidR="005B5E6C" w:rsidRPr="00DE7343" w:rsidRDefault="008E43B4" w:rsidP="008E43B4">
      <w:pPr>
        <w:pStyle w:val="Listaszerbekezds"/>
        <w:numPr>
          <w:ilvl w:val="1"/>
          <w:numId w:val="2"/>
        </w:numPr>
        <w:spacing w:line="240" w:lineRule="auto"/>
        <w:ind w:left="567" w:hanging="567"/>
        <w:contextualSpacing w:val="0"/>
        <w:jc w:val="both"/>
        <w:rPr>
          <w:rFonts w:ascii="Arial" w:hAnsi="Arial" w:cs="Arial"/>
          <w:sz w:val="20"/>
          <w:szCs w:val="20"/>
        </w:rPr>
      </w:pPr>
      <w:r>
        <w:rPr>
          <w:rFonts w:ascii="Arial" w:hAnsi="Arial" w:cs="Arial"/>
          <w:sz w:val="20"/>
          <w:szCs w:val="20"/>
        </w:rPr>
        <w:t>Kórház</w:t>
      </w:r>
      <w:r w:rsidR="001D4C65" w:rsidRPr="00DE7343">
        <w:rPr>
          <w:rFonts w:ascii="Arial" w:hAnsi="Arial" w:cs="Arial"/>
          <w:sz w:val="20"/>
          <w:szCs w:val="20"/>
        </w:rPr>
        <w:t xml:space="preserve"> gondoskodik </w:t>
      </w:r>
      <w:r>
        <w:rPr>
          <w:rFonts w:ascii="Arial" w:hAnsi="Arial" w:cs="Arial"/>
          <w:sz w:val="20"/>
          <w:szCs w:val="20"/>
        </w:rPr>
        <w:t>az Ingatlanon</w:t>
      </w:r>
      <w:r w:rsidR="001D4C65" w:rsidRPr="00DE7343">
        <w:rPr>
          <w:rFonts w:ascii="Arial" w:hAnsi="Arial" w:cs="Arial"/>
          <w:sz w:val="20"/>
          <w:szCs w:val="20"/>
        </w:rPr>
        <w:t xml:space="preserve"> belüli hulladék összegyűjtéséről és a megfelelő higiéniai szabályok betartásáról.</w:t>
      </w:r>
    </w:p>
    <w:p w14:paraId="52791D33" w14:textId="13AF16A2" w:rsidR="001D4C65" w:rsidRDefault="008E43B4" w:rsidP="008E43B4">
      <w:pPr>
        <w:pStyle w:val="Listaszerbekezds"/>
        <w:numPr>
          <w:ilvl w:val="1"/>
          <w:numId w:val="2"/>
        </w:numPr>
        <w:spacing w:line="240" w:lineRule="auto"/>
        <w:ind w:left="567" w:hanging="567"/>
        <w:contextualSpacing w:val="0"/>
        <w:jc w:val="both"/>
        <w:rPr>
          <w:rFonts w:ascii="Arial" w:hAnsi="Arial" w:cs="Arial"/>
          <w:sz w:val="20"/>
          <w:szCs w:val="20"/>
        </w:rPr>
      </w:pPr>
      <w:r>
        <w:rPr>
          <w:rFonts w:ascii="Arial" w:hAnsi="Arial" w:cs="Arial"/>
          <w:sz w:val="20"/>
          <w:szCs w:val="20"/>
        </w:rPr>
        <w:t>Kórház</w:t>
      </w:r>
      <w:r w:rsidR="001D4C65" w:rsidRPr="00DE7343">
        <w:rPr>
          <w:rFonts w:ascii="Arial" w:hAnsi="Arial" w:cs="Arial"/>
          <w:sz w:val="20"/>
          <w:szCs w:val="20"/>
        </w:rPr>
        <w:t xml:space="preserve"> vállalja, hogy az </w:t>
      </w:r>
      <w:r>
        <w:rPr>
          <w:rFonts w:ascii="Arial" w:hAnsi="Arial" w:cs="Arial"/>
          <w:sz w:val="20"/>
          <w:szCs w:val="20"/>
        </w:rPr>
        <w:t>I</w:t>
      </w:r>
      <w:r w:rsidR="001D4C65" w:rsidRPr="00DE7343">
        <w:rPr>
          <w:rFonts w:ascii="Arial" w:hAnsi="Arial" w:cs="Arial"/>
          <w:sz w:val="20"/>
          <w:szCs w:val="20"/>
        </w:rPr>
        <w:t>ngatlanokat</w:t>
      </w:r>
      <w:r>
        <w:rPr>
          <w:rFonts w:ascii="Arial" w:hAnsi="Arial" w:cs="Arial"/>
          <w:sz w:val="20"/>
          <w:szCs w:val="20"/>
        </w:rPr>
        <w:t>,</w:t>
      </w:r>
      <w:r w:rsidR="001D4C65" w:rsidRPr="00DE7343">
        <w:rPr>
          <w:rFonts w:ascii="Arial" w:hAnsi="Arial" w:cs="Arial"/>
          <w:sz w:val="20"/>
          <w:szCs w:val="20"/>
        </w:rPr>
        <w:t xml:space="preserve"> </w:t>
      </w:r>
      <w:r>
        <w:rPr>
          <w:rFonts w:ascii="Arial" w:hAnsi="Arial" w:cs="Arial"/>
          <w:sz w:val="20"/>
          <w:szCs w:val="20"/>
        </w:rPr>
        <w:t xml:space="preserve">illetve Ingóságokat </w:t>
      </w:r>
      <w:r w:rsidR="001D4C65" w:rsidRPr="00DE7343">
        <w:rPr>
          <w:rFonts w:ascii="Arial" w:hAnsi="Arial" w:cs="Arial"/>
          <w:sz w:val="20"/>
          <w:szCs w:val="20"/>
        </w:rPr>
        <w:t>érintő meghibásodások esetén haladéktalanul, de legkésőbb 3 munkanapon belül a</w:t>
      </w:r>
      <w:r>
        <w:rPr>
          <w:rFonts w:ascii="Arial" w:hAnsi="Arial" w:cs="Arial"/>
          <w:sz w:val="20"/>
          <w:szCs w:val="20"/>
        </w:rPr>
        <w:t xml:space="preserve">z Önkormányzat </w:t>
      </w:r>
      <w:r w:rsidR="001D4C65" w:rsidRPr="00DE7343">
        <w:rPr>
          <w:rFonts w:ascii="Arial" w:hAnsi="Arial" w:cs="Arial"/>
          <w:sz w:val="20"/>
          <w:szCs w:val="20"/>
        </w:rPr>
        <w:t>kapcsolattartóját írásban tájékoztatja.</w:t>
      </w:r>
      <w:r w:rsidR="00687718">
        <w:rPr>
          <w:rFonts w:ascii="Arial" w:hAnsi="Arial" w:cs="Arial"/>
          <w:sz w:val="20"/>
          <w:szCs w:val="20"/>
        </w:rPr>
        <w:t xml:space="preserve"> </w:t>
      </w:r>
      <w:r w:rsidR="00687718" w:rsidRPr="00687718">
        <w:rPr>
          <w:rFonts w:ascii="Arial" w:hAnsi="Arial" w:cs="Arial"/>
          <w:sz w:val="20"/>
          <w:szCs w:val="20"/>
        </w:rPr>
        <w:t xml:space="preserve">E tekintetben szerződő </w:t>
      </w:r>
      <w:r w:rsidR="00687718">
        <w:rPr>
          <w:rFonts w:ascii="Arial" w:hAnsi="Arial" w:cs="Arial"/>
          <w:sz w:val="20"/>
          <w:szCs w:val="20"/>
        </w:rPr>
        <w:t>Felek</w:t>
      </w:r>
      <w:r w:rsidR="00687718" w:rsidRPr="00687718">
        <w:rPr>
          <w:rFonts w:ascii="Arial" w:hAnsi="Arial" w:cs="Arial"/>
          <w:sz w:val="20"/>
          <w:szCs w:val="20"/>
        </w:rPr>
        <w:t>, hogy a jelen szerződéssel átadásra kerülő Ingóságok megsemmisülése vagy használhatatlanná válása esetén azok pótlására Önkormányzat nem köteles.</w:t>
      </w:r>
    </w:p>
    <w:p w14:paraId="3F0402F8" w14:textId="50A6B01A" w:rsidR="00687718" w:rsidRPr="00DE7343" w:rsidRDefault="00687718" w:rsidP="00687718">
      <w:pPr>
        <w:pStyle w:val="Listaszerbekezds"/>
        <w:spacing w:line="240" w:lineRule="auto"/>
        <w:ind w:left="567"/>
        <w:contextualSpacing w:val="0"/>
        <w:jc w:val="both"/>
        <w:rPr>
          <w:rFonts w:ascii="Arial" w:hAnsi="Arial" w:cs="Arial"/>
          <w:sz w:val="20"/>
          <w:szCs w:val="20"/>
        </w:rPr>
      </w:pPr>
      <w:r w:rsidRPr="00687718">
        <w:rPr>
          <w:rFonts w:ascii="Arial" w:hAnsi="Arial" w:cs="Arial"/>
          <w:sz w:val="20"/>
          <w:szCs w:val="20"/>
        </w:rPr>
        <w:t>Az Ingóságok vagy azok egy részének megsemmisülése vagy használhatatlanná válása esetén Önkormányzat, Kórház ezirányú tájékoztatásának kézhezvételétől számított 8 napon belül nyilatkozik, hogy a megsemmisült vagy használhatatlanná vált dolog maradványát átveszi, vagy annak Kórház általi selejtezéséhez hozzájárul. Utóbbi esetben a megsemmisült vagy használhatatlanná vált dolog Kórház általi selejtezéséről készült jegyzőkönyvet, Kórház annak felvételétől számított 8 napon belül megküldi Önkormányzat részére.</w:t>
      </w:r>
    </w:p>
    <w:p w14:paraId="63F22977" w14:textId="49F08B46" w:rsidR="001D4C65" w:rsidRDefault="008E43B4" w:rsidP="008E43B4">
      <w:pPr>
        <w:pStyle w:val="Listaszerbekezds"/>
        <w:numPr>
          <w:ilvl w:val="1"/>
          <w:numId w:val="2"/>
        </w:numPr>
        <w:spacing w:line="240" w:lineRule="auto"/>
        <w:ind w:left="567" w:hanging="567"/>
        <w:contextualSpacing w:val="0"/>
        <w:jc w:val="both"/>
        <w:rPr>
          <w:rFonts w:ascii="Arial" w:hAnsi="Arial" w:cs="Arial"/>
          <w:sz w:val="20"/>
          <w:szCs w:val="20"/>
        </w:rPr>
      </w:pPr>
      <w:r>
        <w:rPr>
          <w:rFonts w:ascii="Arial" w:hAnsi="Arial" w:cs="Arial"/>
          <w:sz w:val="20"/>
          <w:szCs w:val="20"/>
        </w:rPr>
        <w:lastRenderedPageBreak/>
        <w:t>Kórház</w:t>
      </w:r>
      <w:r w:rsidR="001D4C65" w:rsidRPr="00DE7343">
        <w:rPr>
          <w:rFonts w:ascii="Arial" w:hAnsi="Arial" w:cs="Arial"/>
          <w:sz w:val="20"/>
          <w:szCs w:val="20"/>
        </w:rPr>
        <w:t xml:space="preserve"> az </w:t>
      </w:r>
      <w:r>
        <w:rPr>
          <w:rFonts w:ascii="Arial" w:hAnsi="Arial" w:cs="Arial"/>
          <w:sz w:val="20"/>
          <w:szCs w:val="20"/>
        </w:rPr>
        <w:t>I</w:t>
      </w:r>
      <w:r w:rsidR="001D4C65" w:rsidRPr="00DE7343">
        <w:rPr>
          <w:rFonts w:ascii="Arial" w:hAnsi="Arial" w:cs="Arial"/>
          <w:sz w:val="20"/>
          <w:szCs w:val="20"/>
        </w:rPr>
        <w:t>ngatlan</w:t>
      </w:r>
      <w:r>
        <w:rPr>
          <w:rFonts w:ascii="Arial" w:hAnsi="Arial" w:cs="Arial"/>
          <w:sz w:val="20"/>
          <w:szCs w:val="20"/>
        </w:rPr>
        <w:t>ok</w:t>
      </w:r>
      <w:r w:rsidR="001D4C65" w:rsidRPr="00DE7343">
        <w:rPr>
          <w:rFonts w:ascii="Arial" w:hAnsi="Arial" w:cs="Arial"/>
          <w:sz w:val="20"/>
          <w:szCs w:val="20"/>
        </w:rPr>
        <w:t xml:space="preserve">ban – </w:t>
      </w:r>
      <w:r w:rsidR="001D4C65" w:rsidRPr="00DE7343">
        <w:rPr>
          <w:rFonts w:ascii="Arial" w:hAnsi="Arial" w:cs="Arial"/>
          <w:i/>
          <w:sz w:val="20"/>
          <w:szCs w:val="20"/>
        </w:rPr>
        <w:t>ide nem értve a mindennapos működés során esetlegesen bekövetkező, kisebb értékű karbantartási, javítási, esetlegesen festési munkálatokat</w:t>
      </w:r>
      <w:r w:rsidR="001D4C65" w:rsidRPr="00DE7343">
        <w:rPr>
          <w:rFonts w:ascii="Arial" w:hAnsi="Arial" w:cs="Arial"/>
          <w:sz w:val="20"/>
          <w:szCs w:val="20"/>
        </w:rPr>
        <w:t xml:space="preserve"> </w:t>
      </w:r>
      <w:r>
        <w:rPr>
          <w:rFonts w:ascii="Arial" w:hAnsi="Arial" w:cs="Arial"/>
          <w:sz w:val="20"/>
          <w:szCs w:val="20"/>
        </w:rPr>
        <w:t>–</w:t>
      </w:r>
      <w:r w:rsidR="001D4C65" w:rsidRPr="00DE7343">
        <w:rPr>
          <w:rFonts w:ascii="Arial" w:hAnsi="Arial" w:cs="Arial"/>
          <w:sz w:val="20"/>
          <w:szCs w:val="20"/>
        </w:rPr>
        <w:t xml:space="preserve"> valamennyi építési (korszerűsítési, átalakítási, bontási, kivitelezési stb.) munkát </w:t>
      </w:r>
      <w:r w:rsidRPr="008E43B4">
        <w:rPr>
          <w:rFonts w:ascii="Arial" w:hAnsi="Arial" w:cs="Arial"/>
          <w:i/>
          <w:sz w:val="20"/>
          <w:szCs w:val="20"/>
        </w:rPr>
        <w:t>–</w:t>
      </w:r>
      <w:r w:rsidR="001D4C65" w:rsidRPr="008E43B4">
        <w:rPr>
          <w:rFonts w:ascii="Arial" w:hAnsi="Arial" w:cs="Arial"/>
          <w:i/>
          <w:sz w:val="20"/>
          <w:szCs w:val="20"/>
        </w:rPr>
        <w:t xml:space="preserve"> különösen, ha ezek elvégzése építésügyi hatósági engedély birtokában lehetséges </w:t>
      </w:r>
      <w:r w:rsidRPr="008E43B4">
        <w:rPr>
          <w:rFonts w:ascii="Arial" w:hAnsi="Arial" w:cs="Arial"/>
          <w:i/>
          <w:sz w:val="20"/>
          <w:szCs w:val="20"/>
        </w:rPr>
        <w:t>–</w:t>
      </w:r>
      <w:r w:rsidR="001D4C65" w:rsidRPr="00DE7343">
        <w:rPr>
          <w:rFonts w:ascii="Arial" w:hAnsi="Arial" w:cs="Arial"/>
          <w:sz w:val="20"/>
          <w:szCs w:val="20"/>
        </w:rPr>
        <w:t xml:space="preserve"> kizárólag </w:t>
      </w:r>
      <w:r>
        <w:rPr>
          <w:rFonts w:ascii="Arial" w:hAnsi="Arial" w:cs="Arial"/>
          <w:sz w:val="20"/>
          <w:szCs w:val="20"/>
        </w:rPr>
        <w:t>Önkormányzat</w:t>
      </w:r>
      <w:r w:rsidR="001D4C65" w:rsidRPr="00DE7343">
        <w:rPr>
          <w:rFonts w:ascii="Arial" w:hAnsi="Arial" w:cs="Arial"/>
          <w:sz w:val="20"/>
          <w:szCs w:val="20"/>
        </w:rPr>
        <w:t xml:space="preserve"> írásos engedélyét követően végezhet el. Az </w:t>
      </w:r>
      <w:r>
        <w:rPr>
          <w:rFonts w:ascii="Arial" w:hAnsi="Arial" w:cs="Arial"/>
          <w:sz w:val="20"/>
          <w:szCs w:val="20"/>
        </w:rPr>
        <w:t>Ingatlanokat</w:t>
      </w:r>
      <w:r w:rsidR="001D4C65" w:rsidRPr="00DE7343">
        <w:rPr>
          <w:rFonts w:ascii="Arial" w:hAnsi="Arial" w:cs="Arial"/>
          <w:sz w:val="20"/>
          <w:szCs w:val="20"/>
        </w:rPr>
        <w:t xml:space="preserve"> érintő építési, felújítási munkák esetében a felmerülő költségek tekintetében a Felek külön megállapodást kötnek.</w:t>
      </w:r>
    </w:p>
    <w:p w14:paraId="795EB2AF" w14:textId="77777777" w:rsidR="00687718" w:rsidRPr="00687718" w:rsidRDefault="00687718" w:rsidP="00687718">
      <w:pPr>
        <w:pStyle w:val="Listaszerbekezds"/>
        <w:numPr>
          <w:ilvl w:val="1"/>
          <w:numId w:val="2"/>
        </w:numPr>
        <w:spacing w:line="240" w:lineRule="auto"/>
        <w:ind w:left="567" w:hanging="567"/>
        <w:contextualSpacing w:val="0"/>
        <w:jc w:val="both"/>
        <w:rPr>
          <w:rFonts w:ascii="Arial" w:hAnsi="Arial" w:cs="Arial"/>
          <w:sz w:val="20"/>
          <w:szCs w:val="20"/>
        </w:rPr>
      </w:pPr>
      <w:r w:rsidRPr="00687718">
        <w:rPr>
          <w:rFonts w:ascii="Arial" w:hAnsi="Arial" w:cs="Arial"/>
          <w:sz w:val="20"/>
          <w:szCs w:val="20"/>
        </w:rPr>
        <w:t>Kórház az Önkormányzat Ingatlanokra és Ingóságokra vonatkozó ellenőrzését elősegíteni, és tűrni köteles. Kórház köteles továbbá napszaktól függetlenül biztosítani és tűrni Önkormányzatnak vagy az általa meghatalmazott személynek, vagy bármely közszolgáltatónak, illetve hatóságnak az Ingatlanba történő bejutását rendkívüli káresemény, illetőleg vészhelyzet fennállása miatt az Ingatlanon belül szükséges hibaelhárítás elvégzésének biztosítása esetén. Amennyiben Kórház képviselője az ilyen eseménynél nincs jelen, a belépésről a vészhelyzet megszűnése után Önkormányzat Kórházat haladéktalanul tájékoztatja.</w:t>
      </w:r>
    </w:p>
    <w:p w14:paraId="44045FBF" w14:textId="100C56DB" w:rsidR="001D4C65" w:rsidRPr="00DE7343" w:rsidRDefault="008E43B4" w:rsidP="00467209">
      <w:pPr>
        <w:pStyle w:val="Listaszerbekezds"/>
        <w:numPr>
          <w:ilvl w:val="1"/>
          <w:numId w:val="2"/>
        </w:numPr>
        <w:spacing w:line="240" w:lineRule="auto"/>
        <w:ind w:left="567" w:hanging="567"/>
        <w:contextualSpacing w:val="0"/>
        <w:jc w:val="both"/>
        <w:rPr>
          <w:rFonts w:ascii="Arial" w:hAnsi="Arial" w:cs="Arial"/>
          <w:sz w:val="20"/>
          <w:szCs w:val="20"/>
        </w:rPr>
      </w:pPr>
      <w:r>
        <w:rPr>
          <w:rFonts w:ascii="Arial" w:hAnsi="Arial" w:cs="Arial"/>
          <w:sz w:val="20"/>
          <w:szCs w:val="20"/>
        </w:rPr>
        <w:t>Kórház</w:t>
      </w:r>
      <w:r w:rsidR="001D4C65" w:rsidRPr="00DE7343">
        <w:rPr>
          <w:rFonts w:ascii="Arial" w:hAnsi="Arial" w:cs="Arial"/>
          <w:sz w:val="20"/>
          <w:szCs w:val="20"/>
        </w:rPr>
        <w:t xml:space="preserve"> köteles </w:t>
      </w:r>
      <w:r>
        <w:rPr>
          <w:rFonts w:ascii="Arial" w:hAnsi="Arial" w:cs="Arial"/>
          <w:sz w:val="20"/>
          <w:szCs w:val="20"/>
        </w:rPr>
        <w:t>Önkormányzatot</w:t>
      </w:r>
      <w:r w:rsidR="001D4C65" w:rsidRPr="00DE7343">
        <w:rPr>
          <w:rFonts w:ascii="Arial" w:hAnsi="Arial" w:cs="Arial"/>
          <w:sz w:val="20"/>
          <w:szCs w:val="20"/>
        </w:rPr>
        <w:t xml:space="preserve"> bármely, az </w:t>
      </w:r>
      <w:r>
        <w:rPr>
          <w:rFonts w:ascii="Arial" w:hAnsi="Arial" w:cs="Arial"/>
          <w:sz w:val="20"/>
          <w:szCs w:val="20"/>
        </w:rPr>
        <w:t>I</w:t>
      </w:r>
      <w:r w:rsidR="001D4C65" w:rsidRPr="00DE7343">
        <w:rPr>
          <w:rFonts w:ascii="Arial" w:hAnsi="Arial" w:cs="Arial"/>
          <w:sz w:val="20"/>
          <w:szCs w:val="20"/>
        </w:rPr>
        <w:t>ngatlanokkal</w:t>
      </w:r>
      <w:r>
        <w:rPr>
          <w:rFonts w:ascii="Arial" w:hAnsi="Arial" w:cs="Arial"/>
          <w:sz w:val="20"/>
          <w:szCs w:val="20"/>
        </w:rPr>
        <w:t>, illetve Ingóságokkal</w:t>
      </w:r>
      <w:r w:rsidR="001D4C65" w:rsidRPr="00DE7343">
        <w:rPr>
          <w:rFonts w:ascii="Arial" w:hAnsi="Arial" w:cs="Arial"/>
          <w:sz w:val="20"/>
          <w:szCs w:val="20"/>
        </w:rPr>
        <w:t xml:space="preserve"> kapcsolatos váratlan eseményről tájékoztatni</w:t>
      </w:r>
      <w:r w:rsidR="001D4C65" w:rsidRPr="00DE7343">
        <w:rPr>
          <w:rFonts w:ascii="Arial" w:hAnsi="Arial" w:cs="Arial"/>
          <w:color w:val="161618"/>
          <w:sz w:val="20"/>
          <w:szCs w:val="20"/>
        </w:rPr>
        <w:t>.</w:t>
      </w:r>
    </w:p>
    <w:p w14:paraId="2D766F24" w14:textId="0E1E8FE1" w:rsidR="001D4C65" w:rsidRDefault="008E43B4" w:rsidP="00467209">
      <w:pPr>
        <w:pStyle w:val="Listaszerbekezds"/>
        <w:numPr>
          <w:ilvl w:val="1"/>
          <w:numId w:val="2"/>
        </w:numPr>
        <w:spacing w:line="240" w:lineRule="auto"/>
        <w:ind w:left="567" w:hanging="567"/>
        <w:contextualSpacing w:val="0"/>
        <w:jc w:val="both"/>
        <w:rPr>
          <w:rFonts w:ascii="Arial" w:hAnsi="Arial" w:cs="Arial"/>
          <w:sz w:val="20"/>
          <w:szCs w:val="20"/>
        </w:rPr>
      </w:pPr>
      <w:r>
        <w:rPr>
          <w:rFonts w:ascii="Arial" w:hAnsi="Arial" w:cs="Arial"/>
          <w:sz w:val="20"/>
          <w:szCs w:val="20"/>
        </w:rPr>
        <w:t>Kórház</w:t>
      </w:r>
      <w:r w:rsidR="001D4C65" w:rsidRPr="00DE7343">
        <w:rPr>
          <w:rFonts w:ascii="Arial" w:hAnsi="Arial" w:cs="Arial"/>
          <w:sz w:val="20"/>
          <w:szCs w:val="20"/>
        </w:rPr>
        <w:t xml:space="preserve"> köteles jelen szerződés megszűnésekor az </w:t>
      </w:r>
      <w:r w:rsidR="00467209">
        <w:rPr>
          <w:rFonts w:ascii="Arial" w:hAnsi="Arial" w:cs="Arial"/>
          <w:sz w:val="20"/>
          <w:szCs w:val="20"/>
        </w:rPr>
        <w:t>I</w:t>
      </w:r>
      <w:r w:rsidR="001D4C65" w:rsidRPr="00DE7343">
        <w:rPr>
          <w:rFonts w:ascii="Arial" w:hAnsi="Arial" w:cs="Arial"/>
          <w:sz w:val="20"/>
          <w:szCs w:val="20"/>
        </w:rPr>
        <w:t>ngatlan</w:t>
      </w:r>
      <w:r w:rsidR="00467209">
        <w:rPr>
          <w:rFonts w:ascii="Arial" w:hAnsi="Arial" w:cs="Arial"/>
          <w:sz w:val="20"/>
          <w:szCs w:val="20"/>
        </w:rPr>
        <w:t>oka</w:t>
      </w:r>
      <w:r w:rsidR="001D4C65" w:rsidRPr="00DE7343">
        <w:rPr>
          <w:rFonts w:ascii="Arial" w:hAnsi="Arial" w:cs="Arial"/>
          <w:sz w:val="20"/>
          <w:szCs w:val="20"/>
        </w:rPr>
        <w:t>t</w:t>
      </w:r>
      <w:r w:rsidR="00467209">
        <w:rPr>
          <w:rFonts w:ascii="Arial" w:hAnsi="Arial" w:cs="Arial"/>
          <w:sz w:val="20"/>
          <w:szCs w:val="20"/>
        </w:rPr>
        <w:t>,</w:t>
      </w:r>
      <w:r w:rsidR="001D4C65" w:rsidRPr="00DE7343">
        <w:rPr>
          <w:rFonts w:ascii="Arial" w:hAnsi="Arial" w:cs="Arial"/>
          <w:sz w:val="20"/>
          <w:szCs w:val="20"/>
        </w:rPr>
        <w:t xml:space="preserve"> </w:t>
      </w:r>
      <w:r w:rsidR="00467209">
        <w:rPr>
          <w:rFonts w:ascii="Arial" w:hAnsi="Arial" w:cs="Arial"/>
          <w:sz w:val="20"/>
          <w:szCs w:val="20"/>
        </w:rPr>
        <w:t>illetve Ingóságokat</w:t>
      </w:r>
      <w:r w:rsidR="007814E5" w:rsidRPr="00DE7343">
        <w:rPr>
          <w:rFonts w:ascii="Arial" w:hAnsi="Arial" w:cs="Arial"/>
          <w:sz w:val="20"/>
          <w:szCs w:val="20"/>
        </w:rPr>
        <w:t xml:space="preserve"> </w:t>
      </w:r>
      <w:r w:rsidR="00467209" w:rsidRPr="00467209">
        <w:rPr>
          <w:rFonts w:ascii="Arial" w:hAnsi="Arial" w:cs="Arial"/>
          <w:i/>
          <w:sz w:val="20"/>
          <w:szCs w:val="20"/>
        </w:rPr>
        <w:t xml:space="preserve">– azok átvett tartozékaival, berendezési és felszerelési tárgyaival együtt – </w:t>
      </w:r>
      <w:r w:rsidR="001D4C65" w:rsidRPr="00DE7343">
        <w:rPr>
          <w:rFonts w:ascii="Arial" w:hAnsi="Arial" w:cs="Arial"/>
          <w:sz w:val="20"/>
          <w:szCs w:val="20"/>
        </w:rPr>
        <w:t>visszaszolgáltatni.</w:t>
      </w:r>
    </w:p>
    <w:p w14:paraId="4582657B" w14:textId="3AA6DDFE" w:rsidR="00687718" w:rsidRPr="00DE7343" w:rsidRDefault="00687718" w:rsidP="00687718">
      <w:pPr>
        <w:pStyle w:val="Listaszerbekezds"/>
        <w:spacing w:line="240" w:lineRule="auto"/>
        <w:ind w:left="567"/>
        <w:contextualSpacing w:val="0"/>
        <w:jc w:val="both"/>
        <w:rPr>
          <w:rFonts w:ascii="Arial" w:hAnsi="Arial" w:cs="Arial"/>
          <w:sz w:val="20"/>
          <w:szCs w:val="20"/>
        </w:rPr>
      </w:pPr>
      <w:r w:rsidRPr="00687718">
        <w:rPr>
          <w:rFonts w:ascii="Arial" w:hAnsi="Arial" w:cs="Arial"/>
          <w:sz w:val="20"/>
          <w:szCs w:val="20"/>
        </w:rPr>
        <w:t>Az Ingóságok – vagyok azok egy részének – megsemmisülése vagy használhatatlanná válása esetén Felek a Ptk. lehetetlenülésre vonatkozó szabályait rendelik alkalmazni azzal, hogy Önkormányzat a megsemmisült vagy használhatatlanná vált dolgok maradványait a szerződés megszűnését megelőzően is követelheti.</w:t>
      </w:r>
    </w:p>
    <w:p w14:paraId="53B4A13C" w14:textId="1006FBFB" w:rsidR="007D4C51" w:rsidRPr="007D4C51" w:rsidRDefault="007D4C51" w:rsidP="00467209">
      <w:pPr>
        <w:pStyle w:val="Listaszerbekezds"/>
        <w:numPr>
          <w:ilvl w:val="1"/>
          <w:numId w:val="2"/>
        </w:numPr>
        <w:spacing w:line="240" w:lineRule="auto"/>
        <w:ind w:left="567" w:hanging="567"/>
        <w:contextualSpacing w:val="0"/>
        <w:jc w:val="both"/>
        <w:rPr>
          <w:rFonts w:ascii="Arial" w:hAnsi="Arial" w:cs="Arial"/>
          <w:sz w:val="20"/>
          <w:szCs w:val="20"/>
        </w:rPr>
      </w:pPr>
      <w:r w:rsidRPr="007D4C51">
        <w:rPr>
          <w:rFonts w:ascii="Arial" w:hAnsi="Arial" w:cs="Arial"/>
          <w:sz w:val="20"/>
          <w:szCs w:val="20"/>
        </w:rPr>
        <w:t>Kórház köteles az általa átvett ingóságokról minden évben december 31-i fordulónappal az önkormányzat által kiküldött leltárív alapján mennyiségi leltárfelvételt készíteni, és az eszközök hiánytalan meglétét a leltáríveken aláírásával igazolni.</w:t>
      </w:r>
    </w:p>
    <w:p w14:paraId="316B777C" w14:textId="0D5D69E8" w:rsidR="001D4C65" w:rsidRPr="00DE7343" w:rsidRDefault="00467209" w:rsidP="00467209">
      <w:pPr>
        <w:pStyle w:val="Listaszerbekezds"/>
        <w:numPr>
          <w:ilvl w:val="1"/>
          <w:numId w:val="2"/>
        </w:numPr>
        <w:spacing w:line="240" w:lineRule="auto"/>
        <w:ind w:left="567" w:hanging="567"/>
        <w:contextualSpacing w:val="0"/>
        <w:jc w:val="both"/>
        <w:rPr>
          <w:rFonts w:ascii="Arial" w:hAnsi="Arial" w:cs="Arial"/>
          <w:sz w:val="20"/>
          <w:szCs w:val="20"/>
        </w:rPr>
      </w:pPr>
      <w:r>
        <w:rPr>
          <w:rFonts w:ascii="Arial" w:hAnsi="Arial" w:cs="Arial"/>
          <w:sz w:val="20"/>
          <w:szCs w:val="20"/>
        </w:rPr>
        <w:t>Az Ingatlanokban Kórház</w:t>
      </w:r>
      <w:r w:rsidR="002F18F1" w:rsidRPr="00DE7343">
        <w:rPr>
          <w:rFonts w:ascii="Arial" w:hAnsi="Arial" w:cs="Arial"/>
          <w:sz w:val="20"/>
          <w:szCs w:val="20"/>
        </w:rPr>
        <w:t xml:space="preserve"> által elhelyezett tárgyakért, eszközökért </w:t>
      </w:r>
      <w:r>
        <w:rPr>
          <w:rFonts w:ascii="Arial" w:hAnsi="Arial" w:cs="Arial"/>
          <w:sz w:val="20"/>
          <w:szCs w:val="20"/>
        </w:rPr>
        <w:t>Önkormányzat</w:t>
      </w:r>
      <w:r w:rsidR="002F18F1" w:rsidRPr="00DE7343">
        <w:rPr>
          <w:rFonts w:ascii="Arial" w:hAnsi="Arial" w:cs="Arial"/>
          <w:sz w:val="20"/>
          <w:szCs w:val="20"/>
        </w:rPr>
        <w:t xml:space="preserve"> felelősséget nem vállal, azokra vonatkozóan a kárveszélyt </w:t>
      </w:r>
      <w:r>
        <w:rPr>
          <w:rFonts w:ascii="Arial" w:hAnsi="Arial" w:cs="Arial"/>
          <w:sz w:val="20"/>
          <w:szCs w:val="20"/>
        </w:rPr>
        <w:t>Kórház</w:t>
      </w:r>
      <w:r w:rsidR="002F18F1" w:rsidRPr="00DE7343">
        <w:rPr>
          <w:rFonts w:ascii="Arial" w:hAnsi="Arial" w:cs="Arial"/>
          <w:sz w:val="20"/>
          <w:szCs w:val="20"/>
        </w:rPr>
        <w:t xml:space="preserve"> viseli.</w:t>
      </w:r>
    </w:p>
    <w:p w14:paraId="6F02125C" w14:textId="56BBED76" w:rsidR="002F18F1" w:rsidRPr="00DE7343" w:rsidRDefault="00467209" w:rsidP="00467209">
      <w:pPr>
        <w:pStyle w:val="Listaszerbekezds"/>
        <w:numPr>
          <w:ilvl w:val="1"/>
          <w:numId w:val="2"/>
        </w:numPr>
        <w:spacing w:line="240" w:lineRule="auto"/>
        <w:ind w:left="567" w:hanging="567"/>
        <w:contextualSpacing w:val="0"/>
        <w:jc w:val="both"/>
        <w:rPr>
          <w:rFonts w:ascii="Arial" w:hAnsi="Arial" w:cs="Arial"/>
          <w:sz w:val="20"/>
          <w:szCs w:val="20"/>
        </w:rPr>
      </w:pPr>
      <w:r>
        <w:rPr>
          <w:rFonts w:ascii="Arial" w:hAnsi="Arial" w:cs="Arial"/>
          <w:sz w:val="20"/>
          <w:szCs w:val="20"/>
        </w:rPr>
        <w:t>Kórház</w:t>
      </w:r>
      <w:r w:rsidR="002F18F1" w:rsidRPr="00DE7343">
        <w:rPr>
          <w:rFonts w:ascii="Arial" w:hAnsi="Arial" w:cs="Arial"/>
          <w:sz w:val="20"/>
          <w:szCs w:val="20"/>
        </w:rPr>
        <w:t xml:space="preserve"> kötelessége </w:t>
      </w:r>
      <w:r>
        <w:rPr>
          <w:rFonts w:ascii="Arial" w:hAnsi="Arial" w:cs="Arial"/>
          <w:sz w:val="20"/>
          <w:szCs w:val="20"/>
        </w:rPr>
        <w:t xml:space="preserve">Önkormányzat Ingatlanokra </w:t>
      </w:r>
      <w:r w:rsidR="002F18F1" w:rsidRPr="00DE7343">
        <w:rPr>
          <w:rFonts w:ascii="Arial" w:hAnsi="Arial" w:cs="Arial"/>
          <w:sz w:val="20"/>
          <w:szCs w:val="20"/>
        </w:rPr>
        <w:t>vonatkozó munka- és tűzvédelmi szabályzatok betartása, ill. betartatása. Bármilyen</w:t>
      </w:r>
      <w:r>
        <w:rPr>
          <w:rFonts w:ascii="Arial" w:hAnsi="Arial" w:cs="Arial"/>
          <w:sz w:val="20"/>
          <w:szCs w:val="20"/>
        </w:rPr>
        <w:t xml:space="preserve"> Kórház tevékenységére vonatkozó </w:t>
      </w:r>
      <w:r w:rsidR="002F18F1" w:rsidRPr="00DE7343">
        <w:rPr>
          <w:rFonts w:ascii="Arial" w:hAnsi="Arial" w:cs="Arial"/>
          <w:sz w:val="20"/>
          <w:szCs w:val="20"/>
        </w:rPr>
        <w:t xml:space="preserve">hatósági előírás megszegéséből keletkezett anyagi kár </w:t>
      </w:r>
      <w:r>
        <w:rPr>
          <w:rFonts w:ascii="Arial" w:hAnsi="Arial" w:cs="Arial"/>
          <w:sz w:val="20"/>
          <w:szCs w:val="20"/>
        </w:rPr>
        <w:t xml:space="preserve">Kórházat </w:t>
      </w:r>
      <w:r w:rsidR="002F18F1" w:rsidRPr="00DE7343">
        <w:rPr>
          <w:rFonts w:ascii="Arial" w:hAnsi="Arial" w:cs="Arial"/>
          <w:sz w:val="20"/>
          <w:szCs w:val="20"/>
        </w:rPr>
        <w:t>terheli.</w:t>
      </w:r>
    </w:p>
    <w:p w14:paraId="7A68A51F" w14:textId="77777777" w:rsidR="00467209" w:rsidRPr="00D0140B" w:rsidRDefault="00467209" w:rsidP="00467209">
      <w:pPr>
        <w:pStyle w:val="Listaszerbekezds"/>
        <w:numPr>
          <w:ilvl w:val="1"/>
          <w:numId w:val="2"/>
        </w:numPr>
        <w:spacing w:line="240" w:lineRule="auto"/>
        <w:ind w:left="567" w:hanging="567"/>
        <w:contextualSpacing w:val="0"/>
        <w:jc w:val="both"/>
        <w:rPr>
          <w:rFonts w:ascii="Arial" w:hAnsi="Arial" w:cs="Arial"/>
          <w:sz w:val="20"/>
          <w:szCs w:val="20"/>
        </w:rPr>
      </w:pPr>
      <w:r w:rsidRPr="00D0140B">
        <w:rPr>
          <w:rFonts w:ascii="Arial" w:hAnsi="Arial" w:cs="Arial"/>
          <w:sz w:val="20"/>
          <w:szCs w:val="20"/>
        </w:rPr>
        <w:t>Kórház jelen</w:t>
      </w:r>
      <w:r w:rsidR="00296462" w:rsidRPr="00D0140B">
        <w:rPr>
          <w:rFonts w:ascii="Arial" w:hAnsi="Arial" w:cs="Arial"/>
          <w:sz w:val="20"/>
          <w:szCs w:val="20"/>
        </w:rPr>
        <w:t xml:space="preserve"> szerződés aláírásával kifejezetten nyilatkozik arról és kötelezettséget vállal arra, hogy jelen megállapodás hatályának fennállása alatt az </w:t>
      </w:r>
      <w:r w:rsidRPr="00D0140B">
        <w:rPr>
          <w:rFonts w:ascii="Arial" w:hAnsi="Arial" w:cs="Arial"/>
          <w:sz w:val="20"/>
          <w:szCs w:val="20"/>
        </w:rPr>
        <w:t xml:space="preserve">Ingatlanokon </w:t>
      </w:r>
      <w:r w:rsidR="00296462" w:rsidRPr="00D0140B">
        <w:rPr>
          <w:rFonts w:ascii="Arial" w:hAnsi="Arial" w:cs="Arial"/>
          <w:sz w:val="20"/>
          <w:szCs w:val="20"/>
        </w:rPr>
        <w:t>környezetkárosító tevékenységet sem ő,</w:t>
      </w:r>
      <w:r w:rsidR="00824E59" w:rsidRPr="00D0140B">
        <w:rPr>
          <w:rFonts w:ascii="Arial" w:hAnsi="Arial" w:cs="Arial"/>
          <w:sz w:val="20"/>
          <w:szCs w:val="20"/>
        </w:rPr>
        <w:t xml:space="preserve"> </w:t>
      </w:r>
      <w:r w:rsidR="00296462" w:rsidRPr="00D0140B">
        <w:rPr>
          <w:rFonts w:ascii="Arial" w:hAnsi="Arial" w:cs="Arial"/>
          <w:sz w:val="20"/>
          <w:szCs w:val="20"/>
        </w:rPr>
        <w:t>sem vele bármilyen jogviszonyban álló harmadik személy nem folytat.</w:t>
      </w:r>
    </w:p>
    <w:p w14:paraId="73EB7DE4" w14:textId="64BD6974" w:rsidR="00296462" w:rsidRPr="00D0140B" w:rsidRDefault="00296462" w:rsidP="00467209">
      <w:pPr>
        <w:pStyle w:val="Listaszerbekezds"/>
        <w:spacing w:line="240" w:lineRule="auto"/>
        <w:ind w:left="567"/>
        <w:contextualSpacing w:val="0"/>
        <w:jc w:val="both"/>
        <w:rPr>
          <w:rFonts w:ascii="Arial" w:hAnsi="Arial" w:cs="Arial"/>
          <w:sz w:val="20"/>
          <w:szCs w:val="20"/>
        </w:rPr>
      </w:pPr>
      <w:r w:rsidRPr="00D0140B">
        <w:rPr>
          <w:rFonts w:ascii="Arial" w:hAnsi="Arial" w:cs="Arial"/>
          <w:sz w:val="20"/>
          <w:szCs w:val="20"/>
        </w:rPr>
        <w:t xml:space="preserve">Amennyiben ennek ellenére az </w:t>
      </w:r>
      <w:r w:rsidR="00467209" w:rsidRPr="00D0140B">
        <w:rPr>
          <w:rFonts w:ascii="Arial" w:hAnsi="Arial" w:cs="Arial"/>
          <w:sz w:val="20"/>
          <w:szCs w:val="20"/>
        </w:rPr>
        <w:t xml:space="preserve">Ingatlanok valamelyike </w:t>
      </w:r>
      <w:r w:rsidRPr="00D0140B">
        <w:rPr>
          <w:rFonts w:ascii="Arial" w:hAnsi="Arial" w:cs="Arial"/>
          <w:sz w:val="20"/>
          <w:szCs w:val="20"/>
        </w:rPr>
        <w:t xml:space="preserve">a megállapodás hatályának fennállása alatt </w:t>
      </w:r>
      <w:r w:rsidR="00467209" w:rsidRPr="00D0140B">
        <w:rPr>
          <w:rFonts w:ascii="Arial" w:hAnsi="Arial" w:cs="Arial"/>
          <w:sz w:val="20"/>
          <w:szCs w:val="20"/>
        </w:rPr>
        <w:t xml:space="preserve">a Kórház </w:t>
      </w:r>
      <w:r w:rsidR="000049AB" w:rsidRPr="00D0140B">
        <w:rPr>
          <w:rFonts w:ascii="Arial" w:hAnsi="Arial" w:cs="Arial"/>
          <w:sz w:val="20"/>
          <w:szCs w:val="20"/>
        </w:rPr>
        <w:t>vagy vele bármilyen jogviszonyban álló harmadik személy</w:t>
      </w:r>
      <w:r w:rsidR="00467209" w:rsidRPr="00D0140B">
        <w:rPr>
          <w:rFonts w:ascii="Arial" w:hAnsi="Arial" w:cs="Arial"/>
          <w:sz w:val="20"/>
          <w:szCs w:val="20"/>
        </w:rPr>
        <w:t xml:space="preserve"> tevékenysége nyomán </w:t>
      </w:r>
      <w:r w:rsidRPr="00D0140B">
        <w:rPr>
          <w:rFonts w:ascii="Arial" w:hAnsi="Arial" w:cs="Arial"/>
          <w:sz w:val="20"/>
          <w:szCs w:val="20"/>
        </w:rPr>
        <w:t xml:space="preserve">környezeti károsodást szenved, </w:t>
      </w:r>
      <w:r w:rsidR="00467209" w:rsidRPr="00D0140B">
        <w:rPr>
          <w:rFonts w:ascii="Arial" w:hAnsi="Arial" w:cs="Arial"/>
          <w:sz w:val="20"/>
          <w:szCs w:val="20"/>
        </w:rPr>
        <w:t xml:space="preserve">Kórház </w:t>
      </w:r>
      <w:r w:rsidRPr="00D0140B">
        <w:rPr>
          <w:rFonts w:ascii="Arial" w:hAnsi="Arial" w:cs="Arial"/>
          <w:sz w:val="20"/>
          <w:szCs w:val="20"/>
        </w:rPr>
        <w:t>köteles a kármentesítést a károsodásról való tudomásszerzését követően haladéktalanul,</w:t>
      </w:r>
      <w:r w:rsidR="00824E59" w:rsidRPr="00D0140B">
        <w:rPr>
          <w:rFonts w:ascii="Arial" w:hAnsi="Arial" w:cs="Arial"/>
          <w:sz w:val="20"/>
          <w:szCs w:val="20"/>
        </w:rPr>
        <w:t xml:space="preserve"> </w:t>
      </w:r>
      <w:r w:rsidRPr="00D0140B">
        <w:rPr>
          <w:rFonts w:ascii="Arial" w:hAnsi="Arial" w:cs="Arial"/>
          <w:sz w:val="20"/>
          <w:szCs w:val="20"/>
        </w:rPr>
        <w:t xml:space="preserve">saját költségén elvégezni vagy elvégeztetni, egyidejűleg a károsodás tényéről és a megtett intézkedésekről </w:t>
      </w:r>
      <w:r w:rsidR="00467209" w:rsidRPr="00D0140B">
        <w:rPr>
          <w:rFonts w:ascii="Arial" w:hAnsi="Arial" w:cs="Arial"/>
          <w:sz w:val="20"/>
          <w:szCs w:val="20"/>
        </w:rPr>
        <w:t>Önkormányzatot</w:t>
      </w:r>
      <w:r w:rsidRPr="00D0140B">
        <w:rPr>
          <w:rFonts w:ascii="Arial" w:hAnsi="Arial" w:cs="Arial"/>
          <w:sz w:val="20"/>
          <w:szCs w:val="20"/>
        </w:rPr>
        <w:t xml:space="preserve"> írásban értesíteni. </w:t>
      </w:r>
    </w:p>
    <w:p w14:paraId="5A376A71" w14:textId="4E0284AD" w:rsidR="00296462" w:rsidRPr="00467209" w:rsidRDefault="00886995" w:rsidP="00467209">
      <w:pPr>
        <w:pStyle w:val="Listaszerbekezds"/>
        <w:numPr>
          <w:ilvl w:val="0"/>
          <w:numId w:val="2"/>
        </w:numPr>
        <w:spacing w:line="240" w:lineRule="auto"/>
        <w:ind w:left="0" w:firstLine="0"/>
        <w:contextualSpacing w:val="0"/>
        <w:jc w:val="center"/>
        <w:rPr>
          <w:rFonts w:ascii="Arial" w:hAnsi="Arial" w:cs="Arial"/>
          <w:b/>
          <w:caps/>
          <w:sz w:val="20"/>
          <w:szCs w:val="20"/>
        </w:rPr>
      </w:pPr>
      <w:r w:rsidRPr="00467209">
        <w:rPr>
          <w:rFonts w:ascii="Arial" w:hAnsi="Arial" w:cs="Arial"/>
          <w:b/>
          <w:caps/>
          <w:sz w:val="20"/>
          <w:szCs w:val="20"/>
        </w:rPr>
        <w:t>Kapcsolattartás</w:t>
      </w:r>
    </w:p>
    <w:p w14:paraId="28AEDAAE" w14:textId="138398F3" w:rsidR="007E0C44" w:rsidRPr="00DE7343" w:rsidRDefault="00886995" w:rsidP="00D0140B">
      <w:pPr>
        <w:pStyle w:val="Listaszerbekezds"/>
        <w:numPr>
          <w:ilvl w:val="1"/>
          <w:numId w:val="2"/>
        </w:numPr>
        <w:spacing w:line="240" w:lineRule="auto"/>
        <w:ind w:left="567" w:hanging="567"/>
        <w:contextualSpacing w:val="0"/>
        <w:jc w:val="both"/>
        <w:rPr>
          <w:rFonts w:ascii="Arial" w:hAnsi="Arial" w:cs="Arial"/>
          <w:sz w:val="20"/>
          <w:szCs w:val="20"/>
        </w:rPr>
      </w:pPr>
      <w:r w:rsidRPr="00DE7343">
        <w:rPr>
          <w:rFonts w:ascii="Arial" w:hAnsi="Arial" w:cs="Arial"/>
          <w:sz w:val="20"/>
          <w:szCs w:val="20"/>
        </w:rPr>
        <w:t>Felek a szerződés rendelkezéseinek érvényesülése érdekében egymással együttműködnek, és kölcsönösen segítik egymást. A szerződés megkötése után felmerülő, a szerződés teljesülését akadályozó körülményről Felek a lehető legrövidebb időn belül kötelesek egymást tájékoztatni.</w:t>
      </w:r>
    </w:p>
    <w:p w14:paraId="3A8F4C03" w14:textId="533D9AA9" w:rsidR="00886995" w:rsidRPr="00DE7343" w:rsidRDefault="00886995" w:rsidP="00D0140B">
      <w:pPr>
        <w:pStyle w:val="Listaszerbekezds"/>
        <w:spacing w:line="240" w:lineRule="auto"/>
        <w:ind w:left="567"/>
        <w:contextualSpacing w:val="0"/>
        <w:jc w:val="both"/>
        <w:rPr>
          <w:rFonts w:ascii="Arial" w:hAnsi="Arial" w:cs="Arial"/>
          <w:sz w:val="20"/>
          <w:szCs w:val="20"/>
        </w:rPr>
      </w:pPr>
      <w:r w:rsidRPr="00DE7343">
        <w:rPr>
          <w:rFonts w:ascii="Arial" w:hAnsi="Arial" w:cs="Arial"/>
          <w:sz w:val="20"/>
          <w:szCs w:val="20"/>
        </w:rPr>
        <w:t xml:space="preserve">Kapcsolattartó </w:t>
      </w:r>
      <w:r w:rsidR="00D0140B">
        <w:rPr>
          <w:rFonts w:ascii="Arial" w:hAnsi="Arial" w:cs="Arial"/>
          <w:sz w:val="20"/>
          <w:szCs w:val="20"/>
        </w:rPr>
        <w:t>az Önkormányzat</w:t>
      </w:r>
      <w:r w:rsidRPr="00DE7343">
        <w:rPr>
          <w:rFonts w:ascii="Arial" w:hAnsi="Arial" w:cs="Arial"/>
          <w:sz w:val="20"/>
          <w:szCs w:val="20"/>
        </w:rPr>
        <w:t xml:space="preserve"> részéről:</w:t>
      </w: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4678"/>
      </w:tblGrid>
      <w:tr w:rsidR="00467209" w14:paraId="3496B14E" w14:textId="77777777" w:rsidTr="00C374BE">
        <w:trPr>
          <w:jc w:val="center"/>
        </w:trPr>
        <w:tc>
          <w:tcPr>
            <w:tcW w:w="851" w:type="dxa"/>
          </w:tcPr>
          <w:p w14:paraId="59E83B23" w14:textId="2693AAE7" w:rsidR="00467209" w:rsidRPr="00467209" w:rsidRDefault="00467209" w:rsidP="00467209">
            <w:pPr>
              <w:pStyle w:val="Listaszerbekezds"/>
              <w:ind w:left="0" w:right="-113"/>
              <w:contextualSpacing w:val="0"/>
              <w:jc w:val="both"/>
              <w:rPr>
                <w:rFonts w:ascii="Arial" w:hAnsi="Arial" w:cs="Arial"/>
                <w:b/>
                <w:sz w:val="20"/>
                <w:szCs w:val="20"/>
              </w:rPr>
            </w:pPr>
            <w:r>
              <w:rPr>
                <w:rFonts w:ascii="Arial" w:hAnsi="Arial" w:cs="Arial"/>
                <w:b/>
                <w:sz w:val="20"/>
                <w:szCs w:val="20"/>
              </w:rPr>
              <w:t>Név:</w:t>
            </w:r>
          </w:p>
        </w:tc>
        <w:tc>
          <w:tcPr>
            <w:tcW w:w="4678" w:type="dxa"/>
          </w:tcPr>
          <w:p w14:paraId="3D31A513" w14:textId="77777777" w:rsidR="00467209" w:rsidRDefault="00467209" w:rsidP="008E43B4">
            <w:pPr>
              <w:pStyle w:val="Listaszerbekezds"/>
              <w:ind w:left="0"/>
              <w:contextualSpacing w:val="0"/>
              <w:jc w:val="both"/>
              <w:rPr>
                <w:rFonts w:ascii="Arial" w:hAnsi="Arial" w:cs="Arial"/>
                <w:sz w:val="20"/>
                <w:szCs w:val="20"/>
              </w:rPr>
            </w:pPr>
          </w:p>
        </w:tc>
      </w:tr>
      <w:tr w:rsidR="00467209" w14:paraId="3F999303" w14:textId="77777777" w:rsidTr="00C374BE">
        <w:trPr>
          <w:jc w:val="center"/>
        </w:trPr>
        <w:tc>
          <w:tcPr>
            <w:tcW w:w="851" w:type="dxa"/>
          </w:tcPr>
          <w:p w14:paraId="141CCA4A" w14:textId="11EEE01D" w:rsidR="00467209" w:rsidRPr="00467209" w:rsidRDefault="00467209" w:rsidP="00467209">
            <w:pPr>
              <w:pStyle w:val="Listaszerbekezds"/>
              <w:ind w:left="0" w:right="-113"/>
              <w:contextualSpacing w:val="0"/>
              <w:jc w:val="both"/>
              <w:rPr>
                <w:rFonts w:ascii="Arial" w:hAnsi="Arial" w:cs="Arial"/>
                <w:b/>
                <w:sz w:val="20"/>
                <w:szCs w:val="20"/>
              </w:rPr>
            </w:pPr>
            <w:r>
              <w:rPr>
                <w:rFonts w:ascii="Arial" w:hAnsi="Arial" w:cs="Arial"/>
                <w:b/>
                <w:sz w:val="20"/>
                <w:szCs w:val="20"/>
              </w:rPr>
              <w:t>Tel.:</w:t>
            </w:r>
          </w:p>
        </w:tc>
        <w:tc>
          <w:tcPr>
            <w:tcW w:w="4678" w:type="dxa"/>
          </w:tcPr>
          <w:p w14:paraId="2F894144" w14:textId="77777777" w:rsidR="00467209" w:rsidRDefault="00467209" w:rsidP="008E43B4">
            <w:pPr>
              <w:pStyle w:val="Listaszerbekezds"/>
              <w:ind w:left="0"/>
              <w:contextualSpacing w:val="0"/>
              <w:jc w:val="both"/>
              <w:rPr>
                <w:rFonts w:ascii="Arial" w:hAnsi="Arial" w:cs="Arial"/>
                <w:sz w:val="20"/>
                <w:szCs w:val="20"/>
              </w:rPr>
            </w:pPr>
          </w:p>
        </w:tc>
      </w:tr>
      <w:tr w:rsidR="00467209" w14:paraId="32F541C2" w14:textId="77777777" w:rsidTr="00C374BE">
        <w:trPr>
          <w:jc w:val="center"/>
        </w:trPr>
        <w:tc>
          <w:tcPr>
            <w:tcW w:w="851" w:type="dxa"/>
          </w:tcPr>
          <w:p w14:paraId="01A9B49B" w14:textId="4B853242" w:rsidR="00467209" w:rsidRPr="00467209" w:rsidRDefault="00467209" w:rsidP="00467209">
            <w:pPr>
              <w:pStyle w:val="Listaszerbekezds"/>
              <w:ind w:left="0" w:right="-113"/>
              <w:contextualSpacing w:val="0"/>
              <w:jc w:val="both"/>
              <w:rPr>
                <w:rFonts w:ascii="Arial" w:hAnsi="Arial" w:cs="Arial"/>
                <w:b/>
                <w:sz w:val="20"/>
                <w:szCs w:val="20"/>
              </w:rPr>
            </w:pPr>
            <w:r w:rsidRPr="00467209">
              <w:rPr>
                <w:rFonts w:ascii="Arial" w:hAnsi="Arial" w:cs="Arial"/>
                <w:b/>
                <w:sz w:val="20"/>
                <w:szCs w:val="20"/>
              </w:rPr>
              <w:t>E-mail:</w:t>
            </w:r>
          </w:p>
        </w:tc>
        <w:tc>
          <w:tcPr>
            <w:tcW w:w="4678" w:type="dxa"/>
          </w:tcPr>
          <w:p w14:paraId="668261F8" w14:textId="77777777" w:rsidR="00467209" w:rsidRDefault="00467209" w:rsidP="008E43B4">
            <w:pPr>
              <w:pStyle w:val="Listaszerbekezds"/>
              <w:ind w:left="0"/>
              <w:contextualSpacing w:val="0"/>
              <w:jc w:val="both"/>
              <w:rPr>
                <w:rFonts w:ascii="Arial" w:hAnsi="Arial" w:cs="Arial"/>
                <w:sz w:val="20"/>
                <w:szCs w:val="20"/>
              </w:rPr>
            </w:pPr>
          </w:p>
        </w:tc>
      </w:tr>
    </w:tbl>
    <w:p w14:paraId="1175BE83" w14:textId="77777777" w:rsidR="00D0140B" w:rsidRPr="00DE7343" w:rsidRDefault="00D0140B" w:rsidP="00D0140B">
      <w:pPr>
        <w:pStyle w:val="Listaszerbekezds"/>
        <w:spacing w:before="160" w:line="240" w:lineRule="auto"/>
        <w:ind w:left="567"/>
        <w:contextualSpacing w:val="0"/>
        <w:jc w:val="both"/>
        <w:rPr>
          <w:rFonts w:ascii="Arial" w:hAnsi="Arial" w:cs="Arial"/>
          <w:sz w:val="20"/>
          <w:szCs w:val="20"/>
        </w:rPr>
      </w:pPr>
      <w:r w:rsidRPr="00DE7343">
        <w:rPr>
          <w:rFonts w:ascii="Arial" w:hAnsi="Arial" w:cs="Arial"/>
          <w:sz w:val="20"/>
          <w:szCs w:val="20"/>
        </w:rPr>
        <w:t>Kapcsolattartó a Kórház részéről:</w:t>
      </w: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4536"/>
      </w:tblGrid>
      <w:tr w:rsidR="00D0140B" w14:paraId="495C6847" w14:textId="77777777" w:rsidTr="007D5C23">
        <w:trPr>
          <w:trHeight w:val="254"/>
          <w:jc w:val="center"/>
        </w:trPr>
        <w:tc>
          <w:tcPr>
            <w:tcW w:w="976" w:type="dxa"/>
          </w:tcPr>
          <w:p w14:paraId="6D1A5598" w14:textId="77777777" w:rsidR="00D0140B" w:rsidRPr="00467209" w:rsidRDefault="00D0140B" w:rsidP="00437B5E">
            <w:pPr>
              <w:pStyle w:val="Listaszerbekezds"/>
              <w:ind w:left="0" w:right="-113"/>
              <w:contextualSpacing w:val="0"/>
              <w:jc w:val="both"/>
              <w:rPr>
                <w:rFonts w:ascii="Arial" w:hAnsi="Arial" w:cs="Arial"/>
                <w:b/>
                <w:sz w:val="20"/>
                <w:szCs w:val="20"/>
              </w:rPr>
            </w:pPr>
            <w:r>
              <w:rPr>
                <w:rFonts w:ascii="Arial" w:hAnsi="Arial" w:cs="Arial"/>
                <w:b/>
                <w:sz w:val="20"/>
                <w:szCs w:val="20"/>
              </w:rPr>
              <w:t>Név:</w:t>
            </w:r>
          </w:p>
        </w:tc>
        <w:tc>
          <w:tcPr>
            <w:tcW w:w="4536" w:type="dxa"/>
          </w:tcPr>
          <w:p w14:paraId="2652964A" w14:textId="5DE10596" w:rsidR="00D0140B" w:rsidRPr="007D5C23" w:rsidRDefault="00C374BE" w:rsidP="007D5C23">
            <w:pPr>
              <w:pStyle w:val="Listaszerbekezds"/>
              <w:ind w:left="-87"/>
              <w:contextualSpacing w:val="0"/>
              <w:jc w:val="both"/>
              <w:rPr>
                <w:rFonts w:ascii="Arial" w:hAnsi="Arial" w:cs="Arial"/>
                <w:i/>
                <w:sz w:val="20"/>
                <w:szCs w:val="20"/>
              </w:rPr>
            </w:pPr>
            <w:r w:rsidRPr="007D5C23">
              <w:rPr>
                <w:rFonts w:ascii="Arial" w:hAnsi="Arial" w:cs="Arial"/>
                <w:i/>
                <w:sz w:val="20"/>
                <w:szCs w:val="20"/>
              </w:rPr>
              <w:t>Molnárné Tóth Magdolna Védőnői Osztályvezető</w:t>
            </w:r>
          </w:p>
        </w:tc>
      </w:tr>
      <w:tr w:rsidR="00D0140B" w14:paraId="4E53FBDA" w14:textId="77777777" w:rsidTr="007D5C23">
        <w:trPr>
          <w:jc w:val="center"/>
        </w:trPr>
        <w:tc>
          <w:tcPr>
            <w:tcW w:w="976" w:type="dxa"/>
          </w:tcPr>
          <w:p w14:paraId="79194BFF" w14:textId="77777777" w:rsidR="00D0140B" w:rsidRPr="00467209" w:rsidRDefault="00D0140B" w:rsidP="00437B5E">
            <w:pPr>
              <w:pStyle w:val="Listaszerbekezds"/>
              <w:ind w:left="0" w:right="-113"/>
              <w:contextualSpacing w:val="0"/>
              <w:jc w:val="both"/>
              <w:rPr>
                <w:rFonts w:ascii="Arial" w:hAnsi="Arial" w:cs="Arial"/>
                <w:b/>
                <w:sz w:val="20"/>
                <w:szCs w:val="20"/>
              </w:rPr>
            </w:pPr>
            <w:r>
              <w:rPr>
                <w:rFonts w:ascii="Arial" w:hAnsi="Arial" w:cs="Arial"/>
                <w:b/>
                <w:sz w:val="20"/>
                <w:szCs w:val="20"/>
              </w:rPr>
              <w:t>Tel.:</w:t>
            </w:r>
          </w:p>
        </w:tc>
        <w:tc>
          <w:tcPr>
            <w:tcW w:w="4536" w:type="dxa"/>
          </w:tcPr>
          <w:p w14:paraId="5A857E88" w14:textId="1810C28E" w:rsidR="00D0140B" w:rsidRPr="007D5C23" w:rsidRDefault="00C374BE" w:rsidP="007D5C23">
            <w:pPr>
              <w:pStyle w:val="Listaszerbekezds"/>
              <w:ind w:left="-87"/>
              <w:contextualSpacing w:val="0"/>
              <w:jc w:val="both"/>
              <w:rPr>
                <w:rFonts w:ascii="Arial" w:hAnsi="Arial" w:cs="Arial"/>
                <w:i/>
                <w:sz w:val="20"/>
                <w:szCs w:val="20"/>
              </w:rPr>
            </w:pPr>
            <w:r w:rsidRPr="007D5C23">
              <w:rPr>
                <w:rFonts w:ascii="Arial" w:hAnsi="Arial" w:cs="Arial"/>
                <w:i/>
                <w:sz w:val="20"/>
                <w:szCs w:val="20"/>
              </w:rPr>
              <w:t>70/408-9443</w:t>
            </w:r>
          </w:p>
        </w:tc>
      </w:tr>
      <w:tr w:rsidR="00D0140B" w14:paraId="0C40EB3C" w14:textId="77777777" w:rsidTr="007D5C23">
        <w:trPr>
          <w:trHeight w:val="80"/>
          <w:jc w:val="center"/>
        </w:trPr>
        <w:tc>
          <w:tcPr>
            <w:tcW w:w="976" w:type="dxa"/>
          </w:tcPr>
          <w:p w14:paraId="06F1A8E0" w14:textId="77777777" w:rsidR="00D0140B" w:rsidRPr="00467209" w:rsidRDefault="00D0140B" w:rsidP="00437B5E">
            <w:pPr>
              <w:pStyle w:val="Listaszerbekezds"/>
              <w:ind w:left="0" w:right="-113"/>
              <w:contextualSpacing w:val="0"/>
              <w:jc w:val="both"/>
              <w:rPr>
                <w:rFonts w:ascii="Arial" w:hAnsi="Arial" w:cs="Arial"/>
                <w:b/>
                <w:sz w:val="20"/>
                <w:szCs w:val="20"/>
              </w:rPr>
            </w:pPr>
            <w:r w:rsidRPr="00467209">
              <w:rPr>
                <w:rFonts w:ascii="Arial" w:hAnsi="Arial" w:cs="Arial"/>
                <w:b/>
                <w:sz w:val="20"/>
                <w:szCs w:val="20"/>
              </w:rPr>
              <w:t>E-mail:</w:t>
            </w:r>
          </w:p>
        </w:tc>
        <w:tc>
          <w:tcPr>
            <w:tcW w:w="4534" w:type="dxa"/>
          </w:tcPr>
          <w:p w14:paraId="7FE84235" w14:textId="334E1DD5" w:rsidR="00D0140B" w:rsidRPr="007D5C23" w:rsidRDefault="00C374BE" w:rsidP="00C374BE">
            <w:pPr>
              <w:pStyle w:val="Listaszerbekezds"/>
              <w:ind w:left="-87"/>
              <w:contextualSpacing w:val="0"/>
              <w:jc w:val="both"/>
              <w:rPr>
                <w:rFonts w:ascii="Arial" w:hAnsi="Arial" w:cs="Arial"/>
                <w:i/>
                <w:sz w:val="20"/>
                <w:szCs w:val="20"/>
              </w:rPr>
            </w:pPr>
            <w:r w:rsidRPr="007D5C23">
              <w:rPr>
                <w:rFonts w:ascii="Arial" w:hAnsi="Arial" w:cs="Arial"/>
                <w:i/>
                <w:sz w:val="20"/>
                <w:szCs w:val="20"/>
              </w:rPr>
              <w:t>molnarne.toth.magdolna@szszbmk.hu</w:t>
            </w:r>
          </w:p>
        </w:tc>
      </w:tr>
    </w:tbl>
    <w:p w14:paraId="1F7DD01A" w14:textId="6472B93D" w:rsidR="00D0140B" w:rsidRDefault="00D0140B" w:rsidP="00D0140B">
      <w:pPr>
        <w:pStyle w:val="Listaszerbekezds"/>
        <w:numPr>
          <w:ilvl w:val="1"/>
          <w:numId w:val="2"/>
        </w:numPr>
        <w:spacing w:before="160" w:line="240" w:lineRule="auto"/>
        <w:ind w:left="567" w:hanging="567"/>
        <w:contextualSpacing w:val="0"/>
        <w:jc w:val="both"/>
        <w:rPr>
          <w:rFonts w:ascii="Arial" w:hAnsi="Arial" w:cs="Arial"/>
          <w:sz w:val="20"/>
          <w:szCs w:val="20"/>
        </w:rPr>
      </w:pPr>
      <w:r w:rsidRPr="00D0140B">
        <w:rPr>
          <w:rFonts w:ascii="Arial" w:hAnsi="Arial" w:cs="Arial"/>
          <w:sz w:val="20"/>
          <w:szCs w:val="20"/>
        </w:rPr>
        <w:lastRenderedPageBreak/>
        <w:t>Felek megállapodnak abban, hogy a kapcsolattartók személyében bekövetkezett változásról haladéktalanul, írásban tájékoztatják egymást és ennek elmaradásáért felelősséggel tartoznak. Bármelyik fél kapcsolattartója részéről megküldött minden értesítést és tájékoztatást mindaddig hatályosnak és érvényesnek kell tekinteni, ameddig az adott fél írásban be nem jelenti a másik félnek a kapcsolattartó személyében bekövetkezett változásokat.</w:t>
      </w:r>
    </w:p>
    <w:p w14:paraId="1B51255F" w14:textId="30D9682A" w:rsidR="00886995" w:rsidRPr="00D0140B" w:rsidRDefault="00886995" w:rsidP="00D0140B">
      <w:pPr>
        <w:pStyle w:val="Listaszerbekezds"/>
        <w:spacing w:line="240" w:lineRule="auto"/>
        <w:ind w:left="567"/>
        <w:contextualSpacing w:val="0"/>
        <w:jc w:val="both"/>
        <w:rPr>
          <w:rFonts w:ascii="Arial" w:hAnsi="Arial" w:cs="Arial"/>
          <w:sz w:val="20"/>
          <w:szCs w:val="20"/>
        </w:rPr>
      </w:pPr>
      <w:r w:rsidRPr="00DE7343">
        <w:rPr>
          <w:rFonts w:ascii="Arial" w:hAnsi="Arial" w:cs="Arial"/>
          <w:sz w:val="20"/>
          <w:szCs w:val="20"/>
        </w:rPr>
        <w:t>Felek rögzítik, hogy a kapcsolattartók személyben történő változás közöttük szerződésmódosítást nem igényel.</w:t>
      </w:r>
    </w:p>
    <w:p w14:paraId="6E3F64BF" w14:textId="648FBB2C" w:rsidR="00886995" w:rsidRPr="00467209" w:rsidRDefault="00886995" w:rsidP="00467209">
      <w:pPr>
        <w:pStyle w:val="Listaszerbekezds"/>
        <w:numPr>
          <w:ilvl w:val="0"/>
          <w:numId w:val="2"/>
        </w:numPr>
        <w:spacing w:line="240" w:lineRule="auto"/>
        <w:ind w:left="0" w:firstLine="0"/>
        <w:contextualSpacing w:val="0"/>
        <w:jc w:val="center"/>
        <w:rPr>
          <w:rFonts w:ascii="Arial" w:hAnsi="Arial" w:cs="Arial"/>
          <w:b/>
          <w:caps/>
          <w:sz w:val="20"/>
          <w:szCs w:val="20"/>
        </w:rPr>
      </w:pPr>
      <w:r w:rsidRPr="00467209">
        <w:rPr>
          <w:rFonts w:ascii="Arial" w:hAnsi="Arial" w:cs="Arial"/>
          <w:b/>
          <w:caps/>
          <w:sz w:val="20"/>
          <w:szCs w:val="20"/>
        </w:rPr>
        <w:t>Titoktartás, adatvédelem</w:t>
      </w:r>
    </w:p>
    <w:p w14:paraId="491040AB" w14:textId="7133173E" w:rsidR="005966C5" w:rsidRPr="00DE7343" w:rsidRDefault="00886995" w:rsidP="00D0140B">
      <w:pPr>
        <w:pStyle w:val="Listaszerbekezds"/>
        <w:numPr>
          <w:ilvl w:val="1"/>
          <w:numId w:val="2"/>
        </w:numPr>
        <w:spacing w:line="240" w:lineRule="auto"/>
        <w:ind w:left="567" w:hanging="567"/>
        <w:contextualSpacing w:val="0"/>
        <w:jc w:val="both"/>
        <w:rPr>
          <w:rFonts w:ascii="Arial" w:hAnsi="Arial" w:cs="Arial"/>
          <w:sz w:val="20"/>
          <w:szCs w:val="20"/>
        </w:rPr>
      </w:pPr>
      <w:r w:rsidRPr="00DE7343">
        <w:rPr>
          <w:rFonts w:ascii="Arial" w:hAnsi="Arial" w:cs="Arial"/>
          <w:sz w:val="20"/>
          <w:szCs w:val="20"/>
        </w:rPr>
        <w:t xml:space="preserve">Felek rögzítik, hogy a szerződésben megadott személyes adataik kezelése a mindenkor hatályos jogszabályoknak </w:t>
      </w:r>
      <w:r w:rsidR="00D0140B" w:rsidRPr="00D0140B">
        <w:rPr>
          <w:rFonts w:ascii="Arial" w:hAnsi="Arial" w:cs="Arial"/>
          <w:i/>
          <w:sz w:val="20"/>
          <w:szCs w:val="20"/>
        </w:rPr>
        <w:t>–</w:t>
      </w:r>
      <w:r w:rsidRPr="00D0140B">
        <w:rPr>
          <w:rFonts w:ascii="Arial" w:hAnsi="Arial" w:cs="Arial"/>
          <w:i/>
          <w:sz w:val="20"/>
          <w:szCs w:val="20"/>
        </w:rPr>
        <w:t xml:space="preserve"> így különösen az Infotv., valamint az általános adatvédelmi rendelet (GDPR) rendelkezéseinek </w:t>
      </w:r>
      <w:r w:rsidR="00D0140B" w:rsidRPr="00D0140B">
        <w:rPr>
          <w:rFonts w:ascii="Arial" w:hAnsi="Arial" w:cs="Arial"/>
          <w:i/>
          <w:sz w:val="20"/>
          <w:szCs w:val="20"/>
        </w:rPr>
        <w:t>–</w:t>
      </w:r>
      <w:r w:rsidRPr="00DE7343">
        <w:rPr>
          <w:rFonts w:ascii="Arial" w:hAnsi="Arial" w:cs="Arial"/>
          <w:sz w:val="20"/>
          <w:szCs w:val="20"/>
        </w:rPr>
        <w:t xml:space="preserve"> megfelelően a szerződés teljesítéséhez szükségesek; kapcsolattartóik adatait a szerződés keretén belül, jogos érdekük alapján adják át egymásnak az adatkezelési célhoz szükséges mértékben és ideig. A kapcsolattartói adatok kezelése tekintetében a szerződéses felek önálló adatkezelőnek minősülnek.</w:t>
      </w:r>
    </w:p>
    <w:p w14:paraId="0A6EE830" w14:textId="4DE6EDAC" w:rsidR="00886995" w:rsidRPr="00DE7343" w:rsidRDefault="00886995" w:rsidP="00D0140B">
      <w:pPr>
        <w:pStyle w:val="Listaszerbekezds"/>
        <w:numPr>
          <w:ilvl w:val="1"/>
          <w:numId w:val="2"/>
        </w:numPr>
        <w:spacing w:line="240" w:lineRule="auto"/>
        <w:ind w:left="567" w:hanging="567"/>
        <w:contextualSpacing w:val="0"/>
        <w:jc w:val="both"/>
        <w:rPr>
          <w:rFonts w:ascii="Arial" w:hAnsi="Arial" w:cs="Arial"/>
          <w:sz w:val="20"/>
          <w:szCs w:val="20"/>
        </w:rPr>
      </w:pPr>
      <w:r w:rsidRPr="00DE7343">
        <w:rPr>
          <w:rFonts w:ascii="Arial" w:hAnsi="Arial" w:cs="Arial"/>
          <w:sz w:val="20"/>
          <w:szCs w:val="20"/>
        </w:rPr>
        <w:t xml:space="preserve">Felek kötelezik magukat arra, hogy a szerződés teljesítése során tudomásukra jutott adatokat, információkat a szerződés időbeli hatályától függetlenül bizalmasan kezelik, azokat harmadik személy részére nem adják át, különös tekintettel az üzleti és egyéb titoknak minősülő adatokra, valamint </w:t>
      </w:r>
      <w:r w:rsidR="00D0140B">
        <w:rPr>
          <w:rFonts w:ascii="Arial" w:hAnsi="Arial" w:cs="Arial"/>
          <w:sz w:val="20"/>
          <w:szCs w:val="20"/>
        </w:rPr>
        <w:t>–</w:t>
      </w:r>
      <w:r w:rsidRPr="00DE7343">
        <w:rPr>
          <w:rFonts w:ascii="Arial" w:hAnsi="Arial" w:cs="Arial"/>
          <w:sz w:val="20"/>
          <w:szCs w:val="20"/>
        </w:rPr>
        <w:t xml:space="preserve"> amennyiben a szerződés </w:t>
      </w:r>
      <w:r w:rsidR="00D0140B">
        <w:rPr>
          <w:rFonts w:ascii="Arial" w:hAnsi="Arial" w:cs="Arial"/>
          <w:sz w:val="20"/>
          <w:szCs w:val="20"/>
        </w:rPr>
        <w:t>a Kórház</w:t>
      </w:r>
      <w:r w:rsidRPr="00DE7343">
        <w:rPr>
          <w:rFonts w:ascii="Arial" w:hAnsi="Arial" w:cs="Arial"/>
          <w:sz w:val="20"/>
          <w:szCs w:val="20"/>
        </w:rPr>
        <w:t xml:space="preserve"> által végzett</w:t>
      </w:r>
      <w:r w:rsidR="00D0140B">
        <w:rPr>
          <w:rFonts w:ascii="Arial" w:hAnsi="Arial" w:cs="Arial"/>
          <w:sz w:val="20"/>
          <w:szCs w:val="20"/>
        </w:rPr>
        <w:t>, Preambulum szerinti</w:t>
      </w:r>
      <w:r w:rsidRPr="00DE7343">
        <w:rPr>
          <w:rFonts w:ascii="Arial" w:hAnsi="Arial" w:cs="Arial"/>
          <w:sz w:val="20"/>
          <w:szCs w:val="20"/>
        </w:rPr>
        <w:t xml:space="preserve"> közfeladatot is érinti </w:t>
      </w:r>
      <w:r w:rsidR="00D0140B">
        <w:rPr>
          <w:rFonts w:ascii="Arial" w:hAnsi="Arial" w:cs="Arial"/>
          <w:sz w:val="20"/>
          <w:szCs w:val="20"/>
        </w:rPr>
        <w:t>–</w:t>
      </w:r>
      <w:r w:rsidRPr="00DE7343">
        <w:rPr>
          <w:rFonts w:ascii="Arial" w:hAnsi="Arial" w:cs="Arial"/>
          <w:sz w:val="20"/>
          <w:szCs w:val="20"/>
        </w:rPr>
        <w:t xml:space="preserve"> az egészségügyi adatokra. Jelen rendelkezés nem érinti a szerződés azon részeit, melyek </w:t>
      </w:r>
      <w:r w:rsidR="00D0140B">
        <w:rPr>
          <w:rFonts w:ascii="Arial" w:hAnsi="Arial" w:cs="Arial"/>
          <w:sz w:val="20"/>
          <w:szCs w:val="20"/>
        </w:rPr>
        <w:t>a Kórház</w:t>
      </w:r>
      <w:r w:rsidRPr="00DE7343">
        <w:rPr>
          <w:rFonts w:ascii="Arial" w:hAnsi="Arial" w:cs="Arial"/>
          <w:sz w:val="20"/>
          <w:szCs w:val="20"/>
        </w:rPr>
        <w:t xml:space="preserve"> közfeladatot ellátó szerv jogállásából fakadóan az Infotv. alapján bárki számára hozzáférhető közérdekű, vagy közérdekből nyilvános adatnak minősülnek.</w:t>
      </w:r>
    </w:p>
    <w:p w14:paraId="776C0AE4" w14:textId="2718A678" w:rsidR="00886995" w:rsidRPr="00467209" w:rsidRDefault="00886995" w:rsidP="00467209">
      <w:pPr>
        <w:pStyle w:val="Listaszerbekezds"/>
        <w:numPr>
          <w:ilvl w:val="0"/>
          <w:numId w:val="2"/>
        </w:numPr>
        <w:spacing w:line="240" w:lineRule="auto"/>
        <w:ind w:left="0" w:firstLine="0"/>
        <w:contextualSpacing w:val="0"/>
        <w:jc w:val="center"/>
        <w:rPr>
          <w:rFonts w:ascii="Arial" w:hAnsi="Arial" w:cs="Arial"/>
          <w:b/>
          <w:caps/>
          <w:sz w:val="20"/>
          <w:szCs w:val="20"/>
        </w:rPr>
      </w:pPr>
      <w:r w:rsidRPr="00467209">
        <w:rPr>
          <w:rFonts w:ascii="Arial" w:hAnsi="Arial" w:cs="Arial"/>
          <w:b/>
          <w:caps/>
          <w:sz w:val="20"/>
          <w:szCs w:val="20"/>
        </w:rPr>
        <w:t>Szerződés megszűnése</w:t>
      </w:r>
    </w:p>
    <w:p w14:paraId="4B072555" w14:textId="5E57CFFB" w:rsidR="005966C5" w:rsidRPr="00DE7343" w:rsidRDefault="00886995" w:rsidP="00D0140B">
      <w:pPr>
        <w:pStyle w:val="Listaszerbekezds"/>
        <w:numPr>
          <w:ilvl w:val="1"/>
          <w:numId w:val="2"/>
        </w:numPr>
        <w:spacing w:line="240" w:lineRule="auto"/>
        <w:ind w:left="567" w:hanging="567"/>
        <w:contextualSpacing w:val="0"/>
        <w:jc w:val="both"/>
        <w:rPr>
          <w:rFonts w:ascii="Arial" w:hAnsi="Arial" w:cs="Arial"/>
          <w:sz w:val="20"/>
          <w:szCs w:val="20"/>
        </w:rPr>
      </w:pPr>
      <w:r w:rsidRPr="00DE7343">
        <w:rPr>
          <w:rFonts w:ascii="Arial" w:hAnsi="Arial" w:cs="Arial"/>
          <w:sz w:val="20"/>
          <w:szCs w:val="20"/>
        </w:rPr>
        <w:t>Jelen megállapodás megszűnik:</w:t>
      </w:r>
    </w:p>
    <w:p w14:paraId="69D2B0D7" w14:textId="20BB3D74" w:rsidR="00886995" w:rsidRPr="00DE7343" w:rsidRDefault="00886995" w:rsidP="00D0140B">
      <w:pPr>
        <w:pStyle w:val="Listaszerbekezds"/>
        <w:numPr>
          <w:ilvl w:val="2"/>
          <w:numId w:val="17"/>
        </w:numPr>
        <w:spacing w:line="240" w:lineRule="auto"/>
        <w:ind w:left="1134" w:hanging="295"/>
        <w:jc w:val="both"/>
        <w:rPr>
          <w:rFonts w:ascii="Arial" w:hAnsi="Arial" w:cs="Arial"/>
          <w:sz w:val="20"/>
          <w:szCs w:val="20"/>
        </w:rPr>
      </w:pPr>
      <w:r w:rsidRPr="00DE7343">
        <w:rPr>
          <w:rFonts w:ascii="Arial" w:hAnsi="Arial" w:cs="Arial"/>
          <w:sz w:val="20"/>
          <w:szCs w:val="20"/>
        </w:rPr>
        <w:t>A Preambulumban meghatározott közfeladat megszűnésével;</w:t>
      </w:r>
    </w:p>
    <w:p w14:paraId="4A3160DC" w14:textId="27C688FE" w:rsidR="00886995" w:rsidRPr="00DE7343" w:rsidRDefault="00834A99" w:rsidP="00D0140B">
      <w:pPr>
        <w:pStyle w:val="Listaszerbekezds"/>
        <w:numPr>
          <w:ilvl w:val="2"/>
          <w:numId w:val="17"/>
        </w:numPr>
        <w:spacing w:line="240" w:lineRule="auto"/>
        <w:ind w:left="1134" w:hanging="295"/>
        <w:jc w:val="both"/>
        <w:rPr>
          <w:rFonts w:ascii="Arial" w:hAnsi="Arial" w:cs="Arial"/>
          <w:sz w:val="20"/>
          <w:szCs w:val="20"/>
        </w:rPr>
      </w:pPr>
      <w:r w:rsidRPr="00DE7343">
        <w:rPr>
          <w:rFonts w:ascii="Arial" w:hAnsi="Arial" w:cs="Arial"/>
          <w:sz w:val="20"/>
          <w:szCs w:val="20"/>
        </w:rPr>
        <w:t>Közös megegyezéssel;</w:t>
      </w:r>
    </w:p>
    <w:p w14:paraId="548E74D6" w14:textId="3C1D88F0" w:rsidR="00834A99" w:rsidRDefault="00D0140B" w:rsidP="00D0140B">
      <w:pPr>
        <w:pStyle w:val="Listaszerbekezds"/>
        <w:numPr>
          <w:ilvl w:val="2"/>
          <w:numId w:val="17"/>
        </w:numPr>
        <w:spacing w:line="240" w:lineRule="auto"/>
        <w:ind w:left="1134" w:hanging="295"/>
        <w:jc w:val="both"/>
        <w:rPr>
          <w:rFonts w:ascii="Arial" w:hAnsi="Arial" w:cs="Arial"/>
          <w:sz w:val="20"/>
          <w:szCs w:val="20"/>
        </w:rPr>
      </w:pPr>
      <w:r>
        <w:rPr>
          <w:rFonts w:ascii="Arial" w:hAnsi="Arial" w:cs="Arial"/>
          <w:sz w:val="20"/>
          <w:szCs w:val="20"/>
        </w:rPr>
        <w:t>a Kórház</w:t>
      </w:r>
      <w:r w:rsidR="00834A99" w:rsidRPr="00DE7343">
        <w:rPr>
          <w:rFonts w:ascii="Arial" w:hAnsi="Arial" w:cs="Arial"/>
          <w:sz w:val="20"/>
          <w:szCs w:val="20"/>
        </w:rPr>
        <w:t xml:space="preserve"> jogutód nélküli megszűnés</w:t>
      </w:r>
      <w:r w:rsidR="00BB6679">
        <w:rPr>
          <w:rFonts w:ascii="Arial" w:hAnsi="Arial" w:cs="Arial"/>
          <w:sz w:val="20"/>
          <w:szCs w:val="20"/>
        </w:rPr>
        <w:t>ével</w:t>
      </w:r>
      <w:r w:rsidR="00834A99" w:rsidRPr="00DE7343">
        <w:rPr>
          <w:rFonts w:ascii="Arial" w:hAnsi="Arial" w:cs="Arial"/>
          <w:sz w:val="20"/>
          <w:szCs w:val="20"/>
        </w:rPr>
        <w:t>;</w:t>
      </w:r>
    </w:p>
    <w:p w14:paraId="6AD01623" w14:textId="180B847A" w:rsidR="0097125C" w:rsidRDefault="0097125C" w:rsidP="00D0140B">
      <w:pPr>
        <w:pStyle w:val="Listaszerbekezds"/>
        <w:numPr>
          <w:ilvl w:val="2"/>
          <w:numId w:val="17"/>
        </w:numPr>
        <w:spacing w:line="240" w:lineRule="auto"/>
        <w:ind w:left="1134" w:hanging="295"/>
        <w:jc w:val="both"/>
        <w:rPr>
          <w:rFonts w:ascii="Arial" w:hAnsi="Arial" w:cs="Arial"/>
          <w:sz w:val="20"/>
          <w:szCs w:val="20"/>
        </w:rPr>
      </w:pPr>
      <w:r>
        <w:rPr>
          <w:rFonts w:ascii="Arial" w:hAnsi="Arial" w:cs="Arial"/>
          <w:sz w:val="20"/>
          <w:szCs w:val="20"/>
        </w:rPr>
        <w:t>az Önkormányzat rendkívüli felmondásával;</w:t>
      </w:r>
    </w:p>
    <w:p w14:paraId="14D09259" w14:textId="57BCF712" w:rsidR="00834A99" w:rsidRPr="00DE7343" w:rsidRDefault="00071EE1" w:rsidP="00D0140B">
      <w:pPr>
        <w:pStyle w:val="Listaszerbekezds"/>
        <w:numPr>
          <w:ilvl w:val="2"/>
          <w:numId w:val="17"/>
        </w:numPr>
        <w:spacing w:line="240" w:lineRule="auto"/>
        <w:ind w:left="1134" w:hanging="294"/>
        <w:contextualSpacing w:val="0"/>
        <w:jc w:val="both"/>
        <w:rPr>
          <w:rFonts w:ascii="Arial" w:hAnsi="Arial" w:cs="Arial"/>
          <w:sz w:val="20"/>
          <w:szCs w:val="20"/>
        </w:rPr>
      </w:pPr>
      <w:r>
        <w:rPr>
          <w:rFonts w:ascii="Arial" w:hAnsi="Arial" w:cs="Arial"/>
          <w:sz w:val="20"/>
          <w:szCs w:val="20"/>
        </w:rPr>
        <w:t>jogszabályban meghatározott egyéb esetben</w:t>
      </w:r>
      <w:r w:rsidR="0097125C">
        <w:rPr>
          <w:rFonts w:ascii="Arial" w:hAnsi="Arial" w:cs="Arial"/>
          <w:sz w:val="20"/>
          <w:szCs w:val="20"/>
        </w:rPr>
        <w:t>;</w:t>
      </w:r>
    </w:p>
    <w:p w14:paraId="373CEBE5" w14:textId="08DB3DF2" w:rsidR="0097125C" w:rsidRDefault="00071EE1" w:rsidP="0097125C">
      <w:pPr>
        <w:pStyle w:val="Listaszerbekezds"/>
        <w:numPr>
          <w:ilvl w:val="1"/>
          <w:numId w:val="2"/>
        </w:numPr>
        <w:spacing w:line="240" w:lineRule="auto"/>
        <w:ind w:left="567" w:hanging="567"/>
        <w:contextualSpacing w:val="0"/>
        <w:jc w:val="both"/>
        <w:rPr>
          <w:rFonts w:ascii="Arial" w:hAnsi="Arial" w:cs="Arial"/>
          <w:sz w:val="20"/>
          <w:szCs w:val="20"/>
        </w:rPr>
      </w:pPr>
      <w:r>
        <w:rPr>
          <w:rFonts w:ascii="Arial" w:hAnsi="Arial" w:cs="Arial"/>
          <w:sz w:val="20"/>
          <w:szCs w:val="20"/>
        </w:rPr>
        <w:t xml:space="preserve">Felek </w:t>
      </w:r>
      <w:r w:rsidR="00DD5181">
        <w:rPr>
          <w:rFonts w:ascii="Arial" w:hAnsi="Arial" w:cs="Arial"/>
          <w:sz w:val="20"/>
          <w:szCs w:val="20"/>
        </w:rPr>
        <w:t xml:space="preserve">jelen megállapodás rendes </w:t>
      </w:r>
      <w:r w:rsidR="0097125C">
        <w:rPr>
          <w:rFonts w:ascii="Arial" w:hAnsi="Arial" w:cs="Arial"/>
          <w:sz w:val="20"/>
          <w:szCs w:val="20"/>
        </w:rPr>
        <w:t xml:space="preserve">felmondásának jogát </w:t>
      </w:r>
      <w:r w:rsidR="00DD5181">
        <w:rPr>
          <w:rFonts w:ascii="Arial" w:hAnsi="Arial" w:cs="Arial"/>
          <w:sz w:val="20"/>
          <w:szCs w:val="20"/>
        </w:rPr>
        <w:t>kizárják.</w:t>
      </w:r>
    </w:p>
    <w:p w14:paraId="3C06736A" w14:textId="76CF9A63" w:rsidR="0097125C" w:rsidRPr="00B268D0" w:rsidRDefault="0097125C" w:rsidP="00B268D0">
      <w:pPr>
        <w:pStyle w:val="Listaszerbekezds"/>
        <w:numPr>
          <w:ilvl w:val="1"/>
          <w:numId w:val="2"/>
        </w:numPr>
        <w:spacing w:line="240" w:lineRule="auto"/>
        <w:ind w:left="567" w:hanging="567"/>
        <w:contextualSpacing w:val="0"/>
        <w:jc w:val="both"/>
        <w:rPr>
          <w:rFonts w:ascii="Arial" w:hAnsi="Arial" w:cs="Arial"/>
          <w:sz w:val="20"/>
          <w:szCs w:val="20"/>
        </w:rPr>
      </w:pPr>
      <w:r>
        <w:rPr>
          <w:rFonts w:ascii="Arial" w:hAnsi="Arial" w:cs="Arial"/>
          <w:sz w:val="20"/>
          <w:szCs w:val="20"/>
        </w:rPr>
        <w:t>Önkormányzat jelen megállapodást egyoldalú, írásbeli jognyilatkozatával jogosult azonnali hatállyal megszüntetni (rendkívüli felmondás)</w:t>
      </w:r>
      <w:r w:rsidR="00B268D0">
        <w:rPr>
          <w:rFonts w:ascii="Arial" w:hAnsi="Arial" w:cs="Arial"/>
          <w:sz w:val="20"/>
          <w:szCs w:val="20"/>
        </w:rPr>
        <w:t xml:space="preserve"> </w:t>
      </w:r>
      <w:r w:rsidRPr="00B268D0">
        <w:rPr>
          <w:rFonts w:ascii="Arial" w:hAnsi="Arial" w:cs="Arial"/>
          <w:sz w:val="20"/>
          <w:szCs w:val="20"/>
        </w:rPr>
        <w:t>az Nvtv. 11. § (12) bekezdésében foglalt esetben</w:t>
      </w:r>
      <w:r w:rsidR="00B268D0">
        <w:rPr>
          <w:rFonts w:ascii="Arial" w:hAnsi="Arial" w:cs="Arial"/>
          <w:sz w:val="20"/>
          <w:szCs w:val="20"/>
        </w:rPr>
        <w:t>.</w:t>
      </w:r>
    </w:p>
    <w:p w14:paraId="23D6B4CB" w14:textId="53623E8A" w:rsidR="00834A99" w:rsidRPr="007D5C23" w:rsidRDefault="00834A99" w:rsidP="008E43B4">
      <w:pPr>
        <w:pStyle w:val="Listaszerbekezds"/>
        <w:numPr>
          <w:ilvl w:val="0"/>
          <w:numId w:val="2"/>
        </w:numPr>
        <w:spacing w:line="240" w:lineRule="auto"/>
        <w:contextualSpacing w:val="0"/>
        <w:jc w:val="center"/>
        <w:rPr>
          <w:rFonts w:ascii="Arial" w:hAnsi="Arial" w:cs="Arial"/>
          <w:b/>
          <w:caps/>
          <w:sz w:val="20"/>
          <w:szCs w:val="20"/>
        </w:rPr>
      </w:pPr>
      <w:r w:rsidRPr="007D5C23">
        <w:rPr>
          <w:rFonts w:ascii="Arial" w:hAnsi="Arial" w:cs="Arial"/>
          <w:b/>
          <w:caps/>
          <w:sz w:val="20"/>
          <w:szCs w:val="20"/>
        </w:rPr>
        <w:t xml:space="preserve">Vegyes rendelkezések </w:t>
      </w:r>
    </w:p>
    <w:p w14:paraId="140E75BB" w14:textId="088735F9" w:rsidR="00754C24" w:rsidRPr="007D5C23" w:rsidRDefault="00754C24" w:rsidP="0097125C">
      <w:pPr>
        <w:pStyle w:val="Listaszerbekezds"/>
        <w:numPr>
          <w:ilvl w:val="1"/>
          <w:numId w:val="2"/>
        </w:numPr>
        <w:spacing w:line="240" w:lineRule="auto"/>
        <w:ind w:left="567" w:hanging="567"/>
        <w:contextualSpacing w:val="0"/>
        <w:jc w:val="both"/>
        <w:rPr>
          <w:rFonts w:ascii="Arial" w:hAnsi="Arial" w:cs="Arial"/>
          <w:sz w:val="20"/>
          <w:szCs w:val="20"/>
        </w:rPr>
      </w:pPr>
      <w:r w:rsidRPr="007D5C23">
        <w:rPr>
          <w:rFonts w:ascii="Arial" w:hAnsi="Arial" w:cs="Arial"/>
          <w:sz w:val="20"/>
          <w:szCs w:val="20"/>
        </w:rPr>
        <w:t>Felek az Ingatlanok, illetve Ingók használatával kapcsolatos költségek megosztásáról, illetve a Preambulumban megjelölt közfeladattal összefüggésben Önkormányzat által</w:t>
      </w:r>
      <w:r w:rsidR="00552B2A" w:rsidRPr="007D5C23">
        <w:rPr>
          <w:rFonts w:ascii="Arial" w:hAnsi="Arial" w:cs="Arial"/>
          <w:sz w:val="20"/>
          <w:szCs w:val="20"/>
        </w:rPr>
        <w:t xml:space="preserve"> </w:t>
      </w:r>
      <w:r w:rsidR="00552B2A" w:rsidRPr="007D5C23">
        <w:rPr>
          <w:rFonts w:ascii="Arial" w:hAnsi="Arial" w:cs="Arial"/>
          <w:i/>
          <w:sz w:val="20"/>
          <w:szCs w:val="20"/>
        </w:rPr>
        <w:t xml:space="preserve">– </w:t>
      </w:r>
      <w:r w:rsidRPr="007D5C23">
        <w:rPr>
          <w:rFonts w:ascii="Arial" w:hAnsi="Arial" w:cs="Arial"/>
          <w:i/>
          <w:sz w:val="20"/>
          <w:szCs w:val="20"/>
        </w:rPr>
        <w:t xml:space="preserve">az Aetv. 6/B. § szerinti együttműködése keretében </w:t>
      </w:r>
      <w:r w:rsidR="00552B2A" w:rsidRPr="007D5C23">
        <w:rPr>
          <w:rFonts w:ascii="Arial" w:hAnsi="Arial" w:cs="Arial"/>
          <w:i/>
          <w:sz w:val="20"/>
          <w:szCs w:val="20"/>
        </w:rPr>
        <w:t>–</w:t>
      </w:r>
      <w:r w:rsidR="00552B2A" w:rsidRPr="007D5C23">
        <w:rPr>
          <w:rFonts w:ascii="Arial" w:hAnsi="Arial" w:cs="Arial"/>
          <w:sz w:val="20"/>
          <w:szCs w:val="20"/>
        </w:rPr>
        <w:t xml:space="preserve"> </w:t>
      </w:r>
      <w:r w:rsidRPr="007D5C23">
        <w:rPr>
          <w:rFonts w:ascii="Arial" w:hAnsi="Arial" w:cs="Arial"/>
          <w:sz w:val="20"/>
          <w:szCs w:val="20"/>
        </w:rPr>
        <w:t xml:space="preserve">nyújtott </w:t>
      </w:r>
      <w:r w:rsidR="00552B2A" w:rsidRPr="007D5C23">
        <w:rPr>
          <w:rFonts w:ascii="Arial" w:hAnsi="Arial" w:cs="Arial"/>
          <w:sz w:val="20"/>
          <w:szCs w:val="20"/>
        </w:rPr>
        <w:t>egyéb szolgáltatásokról külön megállapodást kötnek.</w:t>
      </w:r>
    </w:p>
    <w:p w14:paraId="462E4D66" w14:textId="691E3B30" w:rsidR="00552B2A" w:rsidRPr="007D5C23" w:rsidRDefault="00552B2A" w:rsidP="0097125C">
      <w:pPr>
        <w:pStyle w:val="Listaszerbekezds"/>
        <w:numPr>
          <w:ilvl w:val="1"/>
          <w:numId w:val="2"/>
        </w:numPr>
        <w:spacing w:line="240" w:lineRule="auto"/>
        <w:ind w:left="567" w:hanging="567"/>
        <w:contextualSpacing w:val="0"/>
        <w:jc w:val="both"/>
        <w:rPr>
          <w:rFonts w:ascii="Arial" w:hAnsi="Arial" w:cs="Arial"/>
          <w:sz w:val="20"/>
          <w:szCs w:val="20"/>
        </w:rPr>
      </w:pPr>
      <w:r w:rsidRPr="007D5C23">
        <w:rPr>
          <w:rFonts w:ascii="Arial" w:hAnsi="Arial" w:cs="Arial"/>
          <w:sz w:val="20"/>
          <w:szCs w:val="20"/>
        </w:rPr>
        <w:t xml:space="preserve">Önkormányzat kötelezettséget vállal arra, hogy </w:t>
      </w:r>
      <w:r w:rsidRPr="007D5C23">
        <w:rPr>
          <w:rFonts w:ascii="Arial" w:hAnsi="Arial" w:cs="Arial"/>
          <w:i/>
          <w:sz w:val="20"/>
          <w:szCs w:val="20"/>
        </w:rPr>
        <w:t xml:space="preserve">– az ellátás biztonsága érdekében – </w:t>
      </w:r>
      <w:r w:rsidRPr="007D5C23">
        <w:rPr>
          <w:rFonts w:ascii="Arial" w:hAnsi="Arial" w:cs="Arial"/>
          <w:sz w:val="20"/>
          <w:szCs w:val="20"/>
        </w:rPr>
        <w:t xml:space="preserve">a 7.1. pontban meghatározott megállapodás megkötéséig, 2023. június 30. napját követően is nyújtja a Preambulumban megjelölt közfeladat ellátásának zavartalan biztosításához szükséges </w:t>
      </w:r>
      <w:r w:rsidR="009E4138" w:rsidRPr="007D5C23">
        <w:rPr>
          <w:rFonts w:ascii="Arial" w:hAnsi="Arial" w:cs="Arial"/>
          <w:sz w:val="20"/>
          <w:szCs w:val="20"/>
        </w:rPr>
        <w:t>– Önkormányzat által</w:t>
      </w:r>
      <w:r w:rsidR="00C60C91" w:rsidRPr="007D5C23">
        <w:rPr>
          <w:rFonts w:ascii="Arial" w:hAnsi="Arial" w:cs="Arial"/>
          <w:sz w:val="20"/>
          <w:szCs w:val="20"/>
        </w:rPr>
        <w:t>,</w:t>
      </w:r>
      <w:r w:rsidR="009E4138" w:rsidRPr="007D5C23">
        <w:rPr>
          <w:rFonts w:ascii="Arial" w:hAnsi="Arial" w:cs="Arial"/>
          <w:sz w:val="20"/>
          <w:szCs w:val="20"/>
        </w:rPr>
        <w:t xml:space="preserve"> 2023. június 30. napjáig is nyújtott – szolgáltatásokat/tevékenységeket, a Preambulumban megjelölt közfeladattal összefüggő szerződéseit továbbra is fenntartja</w:t>
      </w:r>
      <w:r w:rsidR="00153FED" w:rsidRPr="007D5C23">
        <w:rPr>
          <w:rFonts w:ascii="Arial" w:hAnsi="Arial" w:cs="Arial"/>
          <w:sz w:val="20"/>
          <w:szCs w:val="20"/>
        </w:rPr>
        <w:t xml:space="preserve"> és az abból eredő költségeket előlegezi</w:t>
      </w:r>
      <w:r w:rsidRPr="007D5C23">
        <w:rPr>
          <w:rFonts w:ascii="Arial" w:hAnsi="Arial" w:cs="Arial"/>
          <w:sz w:val="20"/>
          <w:szCs w:val="20"/>
        </w:rPr>
        <w:t>.</w:t>
      </w:r>
    </w:p>
    <w:p w14:paraId="06D85EA4" w14:textId="09181CC4" w:rsidR="00552B2A" w:rsidRPr="007D5C23" w:rsidRDefault="00552B2A" w:rsidP="00552B2A">
      <w:pPr>
        <w:pStyle w:val="Listaszerbekezds"/>
        <w:spacing w:line="240" w:lineRule="auto"/>
        <w:ind w:left="567"/>
        <w:contextualSpacing w:val="0"/>
        <w:jc w:val="both"/>
        <w:rPr>
          <w:rFonts w:ascii="Arial" w:hAnsi="Arial" w:cs="Arial"/>
          <w:sz w:val="20"/>
          <w:szCs w:val="20"/>
        </w:rPr>
      </w:pPr>
      <w:r w:rsidRPr="007D5C23">
        <w:rPr>
          <w:rFonts w:ascii="Arial" w:hAnsi="Arial" w:cs="Arial"/>
          <w:sz w:val="20"/>
          <w:szCs w:val="20"/>
        </w:rPr>
        <w:t xml:space="preserve">Felek rögzítik, hogy </w:t>
      </w:r>
      <w:r w:rsidRPr="007D5C23">
        <w:rPr>
          <w:rFonts w:ascii="Arial" w:hAnsi="Arial" w:cs="Arial"/>
          <w:i/>
          <w:sz w:val="20"/>
          <w:szCs w:val="20"/>
        </w:rPr>
        <w:t>– Önkormányzat ilyen irányú igénye esetén –</w:t>
      </w:r>
      <w:r w:rsidRPr="007D5C23">
        <w:rPr>
          <w:rFonts w:ascii="Arial" w:hAnsi="Arial" w:cs="Arial"/>
          <w:sz w:val="20"/>
          <w:szCs w:val="20"/>
        </w:rPr>
        <w:t xml:space="preserve"> a 7.1. pont szerinti megállapodásban rendelkezni fognak az Önkormányzat 7.2. pont szerinti kötelezettségvállalásával kapcsolatos többletköltségeinek megtérítéséről, valamint annak mértékéről.</w:t>
      </w:r>
    </w:p>
    <w:p w14:paraId="6E381CCD" w14:textId="1692AD49" w:rsidR="0097125C" w:rsidRPr="0097125C" w:rsidRDefault="0097125C" w:rsidP="0097125C">
      <w:pPr>
        <w:pStyle w:val="Listaszerbekezds"/>
        <w:numPr>
          <w:ilvl w:val="1"/>
          <w:numId w:val="2"/>
        </w:numPr>
        <w:spacing w:line="240" w:lineRule="auto"/>
        <w:ind w:left="567" w:hanging="567"/>
        <w:contextualSpacing w:val="0"/>
        <w:jc w:val="both"/>
        <w:rPr>
          <w:rFonts w:ascii="Arial" w:hAnsi="Arial" w:cs="Arial"/>
          <w:sz w:val="20"/>
          <w:szCs w:val="20"/>
        </w:rPr>
      </w:pPr>
      <w:r w:rsidRPr="007D5C23">
        <w:rPr>
          <w:rFonts w:ascii="Arial" w:hAnsi="Arial" w:cs="Arial"/>
          <w:sz w:val="20"/>
          <w:szCs w:val="20"/>
        </w:rPr>
        <w:t>Felek kölcsönösen kijelentik, hogy az Nvtv. alapján átlátható szervezetnek minősülnek és kötelezettséget vállalnak arra, hogy amennyiben</w:t>
      </w:r>
      <w:r w:rsidRPr="0097125C">
        <w:rPr>
          <w:rFonts w:ascii="Arial" w:hAnsi="Arial" w:cs="Arial"/>
          <w:sz w:val="20"/>
          <w:szCs w:val="20"/>
        </w:rPr>
        <w:t xml:space="preserve"> erre vonatkozóan változás következik be, azt haladéktalanul </w:t>
      </w:r>
      <w:r>
        <w:rPr>
          <w:rFonts w:ascii="Arial" w:hAnsi="Arial" w:cs="Arial"/>
          <w:sz w:val="20"/>
          <w:szCs w:val="20"/>
        </w:rPr>
        <w:t xml:space="preserve">a másik fél </w:t>
      </w:r>
      <w:r w:rsidRPr="0097125C">
        <w:rPr>
          <w:rFonts w:ascii="Arial" w:hAnsi="Arial" w:cs="Arial"/>
          <w:sz w:val="20"/>
          <w:szCs w:val="20"/>
        </w:rPr>
        <w:t>részére bejelenti</w:t>
      </w:r>
      <w:r>
        <w:rPr>
          <w:rFonts w:ascii="Arial" w:hAnsi="Arial" w:cs="Arial"/>
          <w:sz w:val="20"/>
          <w:szCs w:val="20"/>
        </w:rPr>
        <w:t>k</w:t>
      </w:r>
      <w:r w:rsidRPr="0097125C">
        <w:rPr>
          <w:rFonts w:ascii="Arial" w:hAnsi="Arial" w:cs="Arial"/>
          <w:sz w:val="20"/>
          <w:szCs w:val="20"/>
        </w:rPr>
        <w:t>.</w:t>
      </w:r>
    </w:p>
    <w:p w14:paraId="43A537DD" w14:textId="10EADD50" w:rsidR="00442863" w:rsidRDefault="00442863" w:rsidP="0097125C">
      <w:pPr>
        <w:pStyle w:val="Szvegtrzs"/>
        <w:numPr>
          <w:ilvl w:val="1"/>
          <w:numId w:val="2"/>
        </w:numPr>
        <w:spacing w:after="160"/>
        <w:ind w:left="567" w:right="138" w:hanging="567"/>
        <w:jc w:val="both"/>
        <w:rPr>
          <w:rFonts w:eastAsiaTheme="minorHAnsi" w:cs="Arial"/>
          <w:lang w:val="hu-HU"/>
        </w:rPr>
      </w:pPr>
      <w:r>
        <w:rPr>
          <w:rFonts w:eastAsiaTheme="minorHAnsi" w:cs="Arial"/>
          <w:lang w:val="hu-HU"/>
        </w:rPr>
        <w:t>Kórház nyilatkozza, hogy vállalja, hogy</w:t>
      </w:r>
    </w:p>
    <w:p w14:paraId="1D390C6C" w14:textId="46228734" w:rsidR="00442863" w:rsidRDefault="00442863" w:rsidP="00442863">
      <w:pPr>
        <w:pStyle w:val="Szvegtrzs"/>
        <w:numPr>
          <w:ilvl w:val="2"/>
          <w:numId w:val="2"/>
        </w:numPr>
        <w:spacing w:after="160"/>
        <w:ind w:left="1134" w:right="138" w:hanging="425"/>
        <w:jc w:val="both"/>
        <w:rPr>
          <w:rFonts w:eastAsiaTheme="minorHAnsi" w:cs="Arial"/>
          <w:lang w:val="hu-HU"/>
        </w:rPr>
      </w:pPr>
      <w:r w:rsidRPr="00A43D6B">
        <w:rPr>
          <w:rFonts w:eastAsiaTheme="minorHAnsi" w:cs="Arial"/>
          <w:lang w:val="hu-HU"/>
        </w:rPr>
        <w:lastRenderedPageBreak/>
        <w:t xml:space="preserve">a jelen megállapodásban </w:t>
      </w:r>
      <w:r w:rsidR="00470C41" w:rsidRPr="00A43D6B">
        <w:rPr>
          <w:rFonts w:eastAsiaTheme="minorHAnsi" w:cs="Arial"/>
          <w:lang w:val="hu-HU"/>
        </w:rPr>
        <w:t>vagy jogszabályban</w:t>
      </w:r>
      <w:r w:rsidR="00470C41">
        <w:rPr>
          <w:rFonts w:eastAsiaTheme="minorHAnsi" w:cs="Arial"/>
          <w:lang w:val="hu-HU"/>
        </w:rPr>
        <w:t xml:space="preserve"> </w:t>
      </w:r>
      <w:r w:rsidRPr="00470C41">
        <w:rPr>
          <w:rFonts w:eastAsiaTheme="minorHAnsi" w:cs="Arial"/>
          <w:lang w:val="hu-HU"/>
        </w:rPr>
        <w:t>esetlegesen előírt</w:t>
      </w:r>
      <w:r>
        <w:rPr>
          <w:rFonts w:eastAsiaTheme="minorHAnsi" w:cs="Arial"/>
          <w:lang w:val="hu-HU"/>
        </w:rPr>
        <w:t xml:space="preserve"> beszámolási, nyilvántartási, adatszolgáltatási kötelezettségeket teljesíti;</w:t>
      </w:r>
    </w:p>
    <w:p w14:paraId="5057A570" w14:textId="339741B2" w:rsidR="00442863" w:rsidRDefault="00442863" w:rsidP="00442863">
      <w:pPr>
        <w:pStyle w:val="Szvegtrzs"/>
        <w:numPr>
          <w:ilvl w:val="2"/>
          <w:numId w:val="2"/>
        </w:numPr>
        <w:spacing w:after="160"/>
        <w:ind w:left="1134" w:right="138" w:hanging="425"/>
        <w:jc w:val="both"/>
        <w:rPr>
          <w:rFonts w:eastAsiaTheme="minorHAnsi" w:cs="Arial"/>
          <w:lang w:val="hu-HU"/>
        </w:rPr>
      </w:pPr>
      <w:r>
        <w:rPr>
          <w:rFonts w:eastAsiaTheme="minorHAnsi" w:cs="Arial"/>
          <w:lang w:val="hu-HU"/>
        </w:rPr>
        <w:t>az Ingatlant, illetve Ingóságokat jelen megállapodásban foglaltaknak és az Önkormányzat rendelkezéseinek, valamint a Preambulumban megjelölt célnak megfelelően használja;</w:t>
      </w:r>
    </w:p>
    <w:p w14:paraId="4CC0083B" w14:textId="68C34E5E" w:rsidR="00442863" w:rsidRDefault="00442863" w:rsidP="00442863">
      <w:pPr>
        <w:pStyle w:val="Szvegtrzs"/>
        <w:numPr>
          <w:ilvl w:val="2"/>
          <w:numId w:val="2"/>
        </w:numPr>
        <w:spacing w:after="160"/>
        <w:ind w:left="1134" w:right="138" w:hanging="425"/>
        <w:jc w:val="both"/>
        <w:rPr>
          <w:rFonts w:eastAsiaTheme="minorHAnsi" w:cs="Arial"/>
          <w:lang w:val="hu-HU"/>
        </w:rPr>
      </w:pPr>
      <w:r>
        <w:rPr>
          <w:rFonts w:eastAsiaTheme="minorHAnsi" w:cs="Arial"/>
          <w:lang w:val="hu-HU"/>
        </w:rPr>
        <w:t>az Ingatlanok, illetve Ingóságok hasznosításában – a Kórházzal közvetlen vagy közvetett módon jogviszonyban álló harmadik félként – kizárólag természetes személyek vagy átlátható szervezetek vesznek részt.</w:t>
      </w:r>
    </w:p>
    <w:p w14:paraId="1A22BFB4" w14:textId="661566E4" w:rsidR="00834A99" w:rsidRPr="00DE7343" w:rsidRDefault="004B1EEB" w:rsidP="0097125C">
      <w:pPr>
        <w:pStyle w:val="Szvegtrzs"/>
        <w:numPr>
          <w:ilvl w:val="1"/>
          <w:numId w:val="2"/>
        </w:numPr>
        <w:spacing w:after="160"/>
        <w:ind w:left="567" w:right="138" w:hanging="567"/>
        <w:jc w:val="both"/>
        <w:rPr>
          <w:rFonts w:eastAsiaTheme="minorHAnsi" w:cs="Arial"/>
          <w:lang w:val="hu-HU"/>
        </w:rPr>
      </w:pPr>
      <w:r w:rsidRPr="00DE7343">
        <w:rPr>
          <w:rFonts w:eastAsiaTheme="minorHAnsi" w:cs="Arial"/>
          <w:lang w:val="hu-HU"/>
        </w:rPr>
        <w:t>Felek között a jelen szerződés tárgyát képező bármilyen ügy kapcsán felmerülő vita esetén a felek kölcsönösen megegyeznek abban, hogy tárgyalásokat kezdenek a békés rendezés érdekében. Abban az esetben, ha a Felek nem tudnak írásos megegyezésre jutni, a jogvita esetére Felek kikötik a Nyíregyházi Törvényszék, illetve a Nyíregyházi Járásbíróság kizárólagos illetékességét.</w:t>
      </w:r>
    </w:p>
    <w:p w14:paraId="5E1919A2" w14:textId="75916455" w:rsidR="004B1EEB" w:rsidRPr="00DE7343" w:rsidRDefault="004B1EEB" w:rsidP="0097125C">
      <w:pPr>
        <w:pStyle w:val="Szvegtrzs"/>
        <w:numPr>
          <w:ilvl w:val="1"/>
          <w:numId w:val="2"/>
        </w:numPr>
        <w:spacing w:after="160"/>
        <w:ind w:left="567" w:right="138" w:hanging="567"/>
        <w:jc w:val="both"/>
        <w:rPr>
          <w:rFonts w:eastAsiaTheme="minorHAnsi" w:cs="Arial"/>
          <w:lang w:val="hu-HU"/>
        </w:rPr>
      </w:pPr>
      <w:r w:rsidRPr="00DE7343">
        <w:rPr>
          <w:rFonts w:eastAsiaTheme="minorHAnsi" w:cs="Arial"/>
          <w:lang w:val="hu-HU"/>
        </w:rPr>
        <w:t xml:space="preserve">Jelen szerződésben nem szabályozott kérdésekben a hatályos jogszabályi rendelkezések, különösen a Polgári törvénykönyvről szóló 2013. évi V. törvény és </w:t>
      </w:r>
      <w:r w:rsidR="00BD0239">
        <w:rPr>
          <w:rFonts w:eastAsiaTheme="minorHAnsi" w:cs="Arial"/>
          <w:lang w:val="hu-HU"/>
        </w:rPr>
        <w:t>a nemzeti</w:t>
      </w:r>
      <w:r w:rsidRPr="00DE7343">
        <w:rPr>
          <w:rFonts w:eastAsiaTheme="minorHAnsi" w:cs="Arial"/>
          <w:lang w:val="hu-HU"/>
        </w:rPr>
        <w:t xml:space="preserve"> vagyon hasznosítására vonatkozó mindenkor kötelező rendelkezések az irányadóak.</w:t>
      </w:r>
    </w:p>
    <w:p w14:paraId="13A9608A" w14:textId="53EA6C8D" w:rsidR="004B1EEB" w:rsidRPr="00DE7343" w:rsidRDefault="004B1EEB" w:rsidP="0097125C">
      <w:pPr>
        <w:pStyle w:val="Szvegtrzs"/>
        <w:numPr>
          <w:ilvl w:val="1"/>
          <w:numId w:val="2"/>
        </w:numPr>
        <w:spacing w:after="160"/>
        <w:ind w:left="567" w:right="138" w:hanging="567"/>
        <w:jc w:val="both"/>
        <w:rPr>
          <w:rFonts w:eastAsiaTheme="minorHAnsi" w:cs="Arial"/>
          <w:lang w:val="hu-HU"/>
        </w:rPr>
      </w:pPr>
      <w:r w:rsidRPr="00DE7343">
        <w:rPr>
          <w:rFonts w:eastAsiaTheme="minorHAnsi" w:cs="Arial"/>
          <w:lang w:val="hu-HU"/>
        </w:rPr>
        <w:t xml:space="preserve">Jelen megállapodás </w:t>
      </w:r>
      <w:r w:rsidR="00FB6622">
        <w:rPr>
          <w:rFonts w:eastAsiaTheme="minorHAnsi" w:cs="Arial"/>
          <w:lang w:val="hu-HU"/>
        </w:rPr>
        <w:t>6</w:t>
      </w:r>
      <w:r w:rsidRPr="00DE7343">
        <w:rPr>
          <w:rFonts w:eastAsiaTheme="minorHAnsi" w:cs="Arial"/>
          <w:lang w:val="hu-HU"/>
        </w:rPr>
        <w:t xml:space="preserve"> példányban jön létre melyből egyenlő részben illetik meg a példányszámok a Feleket </w:t>
      </w:r>
    </w:p>
    <w:p w14:paraId="685022E5" w14:textId="4C57F8C7" w:rsidR="004B1EEB" w:rsidRPr="00B11206" w:rsidRDefault="004B1EEB" w:rsidP="008E43B4">
      <w:pPr>
        <w:spacing w:line="240" w:lineRule="auto"/>
        <w:jc w:val="both"/>
        <w:rPr>
          <w:rFonts w:ascii="Arial" w:hAnsi="Arial" w:cs="Arial"/>
          <w:b/>
          <w:sz w:val="20"/>
          <w:szCs w:val="20"/>
        </w:rPr>
      </w:pPr>
      <w:r w:rsidRPr="00B11206">
        <w:rPr>
          <w:rFonts w:ascii="Arial" w:hAnsi="Arial" w:cs="Arial"/>
          <w:b/>
          <w:sz w:val="20"/>
          <w:szCs w:val="20"/>
        </w:rPr>
        <w:t>Felek a szerződést kölcsönös elolvasás és értelmezés után, mint akaratukkal és nyilatkozatukkal mindenben megegyezőt, jóváhagyólag és cégszerűen írják alá.</w:t>
      </w:r>
    </w:p>
    <w:p w14:paraId="2721B267" w14:textId="7B94E73B" w:rsidR="004B1EEB" w:rsidRDefault="00B11206" w:rsidP="00B11206">
      <w:pPr>
        <w:spacing w:line="240" w:lineRule="auto"/>
        <w:jc w:val="both"/>
        <w:rPr>
          <w:rFonts w:ascii="Arial" w:hAnsi="Arial" w:cs="Arial"/>
          <w:sz w:val="20"/>
          <w:szCs w:val="20"/>
        </w:rPr>
      </w:pPr>
      <w:r>
        <w:rPr>
          <w:rFonts w:ascii="Arial" w:hAnsi="Arial" w:cs="Arial"/>
          <w:sz w:val="20"/>
          <w:szCs w:val="20"/>
        </w:rPr>
        <w:t>Mellékletek:</w:t>
      </w:r>
    </w:p>
    <w:p w14:paraId="1A77CA82" w14:textId="4460F7E4" w:rsidR="00B11206" w:rsidRPr="00FE326D" w:rsidRDefault="00B11206" w:rsidP="00B11206">
      <w:pPr>
        <w:pStyle w:val="Listaszerbekezds"/>
        <w:numPr>
          <w:ilvl w:val="0"/>
          <w:numId w:val="21"/>
        </w:numPr>
        <w:spacing w:line="240" w:lineRule="auto"/>
        <w:ind w:left="2410" w:hanging="1996"/>
        <w:jc w:val="both"/>
        <w:rPr>
          <w:rFonts w:ascii="Arial" w:hAnsi="Arial" w:cs="Arial"/>
          <w:i/>
          <w:sz w:val="20"/>
          <w:szCs w:val="20"/>
        </w:rPr>
      </w:pPr>
      <w:r w:rsidRPr="00FE326D">
        <w:rPr>
          <w:rFonts w:ascii="Arial" w:hAnsi="Arial" w:cs="Arial"/>
          <w:i/>
          <w:sz w:val="20"/>
          <w:szCs w:val="20"/>
        </w:rPr>
        <w:t>Ingyenes használatba adott ingatlanok/ingatlan részek adatai;</w:t>
      </w:r>
    </w:p>
    <w:p w14:paraId="5712B9E6" w14:textId="422AE164" w:rsidR="00B11206" w:rsidRPr="00FE326D" w:rsidRDefault="003C4722" w:rsidP="00B11206">
      <w:pPr>
        <w:pStyle w:val="Listaszerbekezds"/>
        <w:numPr>
          <w:ilvl w:val="0"/>
          <w:numId w:val="21"/>
        </w:numPr>
        <w:spacing w:line="240" w:lineRule="auto"/>
        <w:ind w:left="2410" w:hanging="1996"/>
        <w:jc w:val="both"/>
        <w:rPr>
          <w:rFonts w:ascii="Arial" w:hAnsi="Arial" w:cs="Arial"/>
          <w:i/>
          <w:sz w:val="20"/>
          <w:szCs w:val="20"/>
        </w:rPr>
      </w:pPr>
      <w:r>
        <w:rPr>
          <w:rFonts w:ascii="Arial" w:hAnsi="Arial" w:cs="Arial"/>
          <w:i/>
          <w:sz w:val="20"/>
          <w:szCs w:val="20"/>
        </w:rPr>
        <w:t>Leltárfelvételi jegyzőkönyv;</w:t>
      </w:r>
    </w:p>
    <w:p w14:paraId="07FD9B00" w14:textId="1627CC3E" w:rsidR="00B11206" w:rsidRPr="00FE326D" w:rsidRDefault="00B11206" w:rsidP="00B11206">
      <w:pPr>
        <w:pStyle w:val="Listaszerbekezds"/>
        <w:numPr>
          <w:ilvl w:val="0"/>
          <w:numId w:val="21"/>
        </w:numPr>
        <w:spacing w:line="240" w:lineRule="auto"/>
        <w:ind w:left="2410" w:hanging="1996"/>
        <w:jc w:val="both"/>
        <w:rPr>
          <w:rFonts w:ascii="Arial" w:hAnsi="Arial" w:cs="Arial"/>
          <w:i/>
          <w:sz w:val="20"/>
          <w:szCs w:val="20"/>
        </w:rPr>
      </w:pPr>
      <w:r w:rsidRPr="00FE326D">
        <w:rPr>
          <w:rFonts w:ascii="Arial" w:hAnsi="Arial" w:cs="Arial"/>
          <w:i/>
          <w:sz w:val="20"/>
          <w:szCs w:val="20"/>
        </w:rPr>
        <w:t>Ingóságok tényleges tulajdonosainak Ingóságok ingyenes használatba adásához való hozzájárulásaik;</w:t>
      </w:r>
    </w:p>
    <w:p w14:paraId="0982B3B0" w14:textId="71BF8A56" w:rsidR="004B1EEB" w:rsidRPr="00DE7343" w:rsidRDefault="007D5C23" w:rsidP="00EA325D">
      <w:pPr>
        <w:spacing w:after="600" w:line="240" w:lineRule="auto"/>
        <w:rPr>
          <w:rFonts w:ascii="Arial" w:hAnsi="Arial" w:cs="Arial"/>
          <w:sz w:val="20"/>
          <w:szCs w:val="20"/>
        </w:rPr>
      </w:pPr>
      <w:r>
        <w:rPr>
          <w:rFonts w:ascii="Arial" w:hAnsi="Arial" w:cs="Arial"/>
          <w:sz w:val="20"/>
          <w:szCs w:val="20"/>
        </w:rPr>
        <w:t>K</w:t>
      </w:r>
      <w:r w:rsidR="004B1EEB" w:rsidRPr="00DE7343">
        <w:rPr>
          <w:rFonts w:ascii="Arial" w:hAnsi="Arial" w:cs="Arial"/>
          <w:sz w:val="20"/>
          <w:szCs w:val="20"/>
        </w:rPr>
        <w:t>elt: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11206" w14:paraId="3E547CDA" w14:textId="77777777" w:rsidTr="00EA325D">
        <w:tc>
          <w:tcPr>
            <w:tcW w:w="4531" w:type="dxa"/>
          </w:tcPr>
          <w:p w14:paraId="7189EA39" w14:textId="77777777" w:rsidR="00B11206" w:rsidRPr="00EA325D" w:rsidRDefault="00B11206" w:rsidP="00EA325D">
            <w:pPr>
              <w:jc w:val="center"/>
              <w:rPr>
                <w:rFonts w:ascii="Arial" w:hAnsi="Arial" w:cs="Arial"/>
                <w:sz w:val="20"/>
                <w:szCs w:val="20"/>
              </w:rPr>
            </w:pPr>
            <w:r w:rsidRPr="00EA325D">
              <w:rPr>
                <w:rFonts w:ascii="Arial" w:hAnsi="Arial" w:cs="Arial"/>
                <w:sz w:val="20"/>
                <w:szCs w:val="20"/>
              </w:rPr>
              <w:t>_______________________________</w:t>
            </w:r>
          </w:p>
          <w:p w14:paraId="67153707" w14:textId="77777777" w:rsidR="00B11206" w:rsidRDefault="00B11206" w:rsidP="00EA325D">
            <w:pPr>
              <w:jc w:val="center"/>
              <w:rPr>
                <w:rFonts w:ascii="Arial" w:hAnsi="Arial" w:cs="Arial"/>
                <w:b/>
                <w:sz w:val="20"/>
                <w:szCs w:val="20"/>
              </w:rPr>
            </w:pPr>
            <w:r w:rsidRPr="00DE7343">
              <w:rPr>
                <w:rFonts w:ascii="Arial" w:hAnsi="Arial" w:cs="Arial"/>
                <w:b/>
                <w:sz w:val="20"/>
                <w:szCs w:val="20"/>
              </w:rPr>
              <w:t>[</w:t>
            </w:r>
            <w:r w:rsidRPr="00DE7343">
              <w:rPr>
                <w:rFonts w:ascii="Arial" w:hAnsi="Arial" w:cs="Arial"/>
                <w:b/>
                <w:sz w:val="20"/>
                <w:szCs w:val="20"/>
                <w:highlight w:val="yellow"/>
              </w:rPr>
              <w:t>Önkormányzat megnevezése</w:t>
            </w:r>
            <w:r w:rsidRPr="00DE7343">
              <w:rPr>
                <w:rFonts w:ascii="Arial" w:hAnsi="Arial" w:cs="Arial"/>
                <w:b/>
                <w:sz w:val="20"/>
                <w:szCs w:val="20"/>
              </w:rPr>
              <w:t>]</w:t>
            </w:r>
          </w:p>
          <w:p w14:paraId="71E262F3" w14:textId="77777777" w:rsidR="00B11206" w:rsidRDefault="00EA325D" w:rsidP="00EA325D">
            <w:pPr>
              <w:jc w:val="center"/>
              <w:rPr>
                <w:rFonts w:ascii="Arial" w:hAnsi="Arial" w:cs="Arial"/>
                <w:sz w:val="20"/>
                <w:szCs w:val="20"/>
              </w:rPr>
            </w:pPr>
            <w:r>
              <w:rPr>
                <w:rFonts w:ascii="Arial" w:hAnsi="Arial" w:cs="Arial"/>
                <w:sz w:val="20"/>
                <w:szCs w:val="20"/>
              </w:rPr>
              <w:br/>
              <w:t>használatba adó</w:t>
            </w:r>
          </w:p>
          <w:p w14:paraId="3433658D" w14:textId="77777777" w:rsidR="00EA325D" w:rsidRDefault="00EA325D" w:rsidP="00EA325D">
            <w:pPr>
              <w:jc w:val="center"/>
              <w:rPr>
                <w:rFonts w:ascii="Arial" w:hAnsi="Arial" w:cs="Arial"/>
                <w:sz w:val="20"/>
                <w:szCs w:val="20"/>
              </w:rPr>
            </w:pPr>
            <w:r>
              <w:rPr>
                <w:rFonts w:ascii="Arial" w:hAnsi="Arial" w:cs="Arial"/>
                <w:sz w:val="20"/>
                <w:szCs w:val="20"/>
              </w:rPr>
              <w:t>képviseletében</w:t>
            </w:r>
          </w:p>
          <w:p w14:paraId="71DE5234" w14:textId="1FC2F359" w:rsidR="00EA325D" w:rsidRDefault="00EA325D" w:rsidP="00EA325D">
            <w:pPr>
              <w:jc w:val="center"/>
              <w:rPr>
                <w:rFonts w:ascii="Arial" w:hAnsi="Arial" w:cs="Arial"/>
                <w:sz w:val="20"/>
                <w:szCs w:val="20"/>
                <w:highlight w:val="yellow"/>
              </w:rPr>
            </w:pPr>
            <w:r w:rsidRPr="00DE7343">
              <w:rPr>
                <w:rFonts w:ascii="Arial" w:hAnsi="Arial" w:cs="Arial"/>
                <w:b/>
                <w:sz w:val="20"/>
                <w:szCs w:val="20"/>
              </w:rPr>
              <w:t>[</w:t>
            </w:r>
            <w:r w:rsidRPr="00EA325D">
              <w:rPr>
                <w:rFonts w:ascii="Arial" w:hAnsi="Arial" w:cs="Arial"/>
                <w:b/>
                <w:sz w:val="20"/>
                <w:szCs w:val="20"/>
                <w:highlight w:val="yellow"/>
              </w:rPr>
              <w:t>…</w:t>
            </w:r>
            <w:r w:rsidRPr="00DE7343">
              <w:rPr>
                <w:rFonts w:ascii="Arial" w:hAnsi="Arial" w:cs="Arial"/>
                <w:b/>
                <w:sz w:val="20"/>
                <w:szCs w:val="20"/>
              </w:rPr>
              <w:t>]</w:t>
            </w:r>
            <w:r>
              <w:rPr>
                <w:rFonts w:ascii="Arial" w:hAnsi="Arial" w:cs="Arial"/>
                <w:b/>
                <w:sz w:val="20"/>
                <w:szCs w:val="20"/>
              </w:rPr>
              <w:t xml:space="preserve"> polgármester</w:t>
            </w:r>
          </w:p>
        </w:tc>
        <w:tc>
          <w:tcPr>
            <w:tcW w:w="4531" w:type="dxa"/>
          </w:tcPr>
          <w:p w14:paraId="16B23787" w14:textId="77777777" w:rsidR="00B11206" w:rsidRPr="00EA325D" w:rsidRDefault="00B11206" w:rsidP="00B11206">
            <w:pPr>
              <w:jc w:val="center"/>
              <w:rPr>
                <w:rFonts w:ascii="Arial" w:hAnsi="Arial" w:cs="Arial"/>
                <w:sz w:val="20"/>
                <w:szCs w:val="20"/>
              </w:rPr>
            </w:pPr>
            <w:r w:rsidRPr="00EA325D">
              <w:rPr>
                <w:rFonts w:ascii="Arial" w:hAnsi="Arial" w:cs="Arial"/>
                <w:sz w:val="20"/>
                <w:szCs w:val="20"/>
              </w:rPr>
              <w:t>_______________________________</w:t>
            </w:r>
          </w:p>
          <w:p w14:paraId="7A49CE40" w14:textId="77777777" w:rsidR="00B11206" w:rsidRPr="00EA325D" w:rsidRDefault="00B11206" w:rsidP="00B11206">
            <w:pPr>
              <w:jc w:val="center"/>
              <w:rPr>
                <w:rFonts w:ascii="Arial" w:hAnsi="Arial" w:cs="Arial"/>
                <w:b/>
                <w:sz w:val="20"/>
                <w:szCs w:val="20"/>
              </w:rPr>
            </w:pPr>
            <w:r w:rsidRPr="00EA325D">
              <w:rPr>
                <w:rFonts w:ascii="Arial" w:hAnsi="Arial" w:cs="Arial"/>
                <w:b/>
                <w:sz w:val="20"/>
                <w:szCs w:val="20"/>
              </w:rPr>
              <w:t>Szabolcs-Szatmár-Bereg</w:t>
            </w:r>
            <w:r w:rsidRPr="00EA325D">
              <w:rPr>
                <w:rFonts w:ascii="Arial" w:hAnsi="Arial" w:cs="Arial"/>
                <w:b/>
                <w:sz w:val="20"/>
                <w:szCs w:val="20"/>
              </w:rPr>
              <w:br/>
              <w:t>Vármegyei Oktatókórház</w:t>
            </w:r>
          </w:p>
          <w:p w14:paraId="261A3CF5" w14:textId="77777777" w:rsidR="00B11206" w:rsidRPr="00EA325D" w:rsidRDefault="00B11206" w:rsidP="00B11206">
            <w:pPr>
              <w:jc w:val="center"/>
              <w:rPr>
                <w:rFonts w:ascii="Arial" w:hAnsi="Arial" w:cs="Arial"/>
                <w:sz w:val="20"/>
                <w:szCs w:val="20"/>
              </w:rPr>
            </w:pPr>
            <w:r w:rsidRPr="00EA325D">
              <w:rPr>
                <w:rFonts w:ascii="Arial" w:hAnsi="Arial" w:cs="Arial"/>
                <w:sz w:val="20"/>
                <w:szCs w:val="20"/>
              </w:rPr>
              <w:t>használatba vevő</w:t>
            </w:r>
          </w:p>
          <w:p w14:paraId="22403F73" w14:textId="77777777" w:rsidR="00B11206" w:rsidRPr="00EA325D" w:rsidRDefault="00B11206" w:rsidP="00B11206">
            <w:pPr>
              <w:jc w:val="center"/>
              <w:rPr>
                <w:rFonts w:ascii="Arial" w:hAnsi="Arial" w:cs="Arial"/>
                <w:sz w:val="20"/>
                <w:szCs w:val="20"/>
              </w:rPr>
            </w:pPr>
            <w:r w:rsidRPr="00EA325D">
              <w:rPr>
                <w:rFonts w:ascii="Arial" w:hAnsi="Arial" w:cs="Arial"/>
                <w:sz w:val="20"/>
                <w:szCs w:val="20"/>
              </w:rPr>
              <w:t>képviseletében</w:t>
            </w:r>
          </w:p>
          <w:p w14:paraId="79048AF9" w14:textId="20FDEB30" w:rsidR="00B11206" w:rsidRPr="00B11206" w:rsidRDefault="00B11206" w:rsidP="00EA325D">
            <w:pPr>
              <w:spacing w:after="160"/>
              <w:jc w:val="center"/>
              <w:rPr>
                <w:rFonts w:ascii="Arial" w:hAnsi="Arial" w:cs="Arial"/>
                <w:b/>
                <w:sz w:val="20"/>
                <w:szCs w:val="20"/>
                <w:highlight w:val="yellow"/>
              </w:rPr>
            </w:pPr>
            <w:r w:rsidRPr="00EA325D">
              <w:rPr>
                <w:rFonts w:ascii="Arial" w:hAnsi="Arial" w:cs="Arial"/>
                <w:b/>
                <w:sz w:val="20"/>
                <w:szCs w:val="20"/>
              </w:rPr>
              <w:t>Dr. Szűcs Attila főigazgató</w:t>
            </w:r>
          </w:p>
        </w:tc>
      </w:tr>
    </w:tbl>
    <w:p w14:paraId="29E61F0B" w14:textId="77777777" w:rsidR="004B1EEB" w:rsidRPr="00DE7343" w:rsidRDefault="004B1EEB" w:rsidP="00EA325D">
      <w:pPr>
        <w:spacing w:line="240" w:lineRule="auto"/>
        <w:jc w:val="right"/>
        <w:rPr>
          <w:rFonts w:ascii="Arial" w:hAnsi="Arial" w:cs="Arial"/>
          <w:sz w:val="20"/>
          <w:szCs w:val="20"/>
        </w:rPr>
      </w:pPr>
      <w:r w:rsidRPr="00DE7343">
        <w:rPr>
          <w:rFonts w:ascii="Arial" w:hAnsi="Arial" w:cs="Arial"/>
          <w:sz w:val="20"/>
          <w:szCs w:val="20"/>
        </w:rPr>
        <w:t xml:space="preserve">Szakmai ellenjegyzés: </w:t>
      </w:r>
      <w:r w:rsidRPr="00DE7343">
        <w:rPr>
          <w:rFonts w:ascii="Arial" w:hAnsi="Arial" w:cs="Arial"/>
          <w:sz w:val="20"/>
          <w:szCs w:val="20"/>
        </w:rPr>
        <w:tab/>
        <w:t>___________________________</w:t>
      </w:r>
    </w:p>
    <w:p w14:paraId="0B674A24" w14:textId="5DAA53ED" w:rsidR="00381D6D" w:rsidRDefault="004B1EEB" w:rsidP="00EA325D">
      <w:pPr>
        <w:spacing w:line="240" w:lineRule="auto"/>
        <w:jc w:val="right"/>
        <w:rPr>
          <w:rFonts w:ascii="Arial" w:hAnsi="Arial" w:cs="Arial"/>
          <w:sz w:val="20"/>
          <w:szCs w:val="20"/>
        </w:rPr>
      </w:pPr>
      <w:r w:rsidRPr="00DE7343">
        <w:rPr>
          <w:rFonts w:ascii="Arial" w:hAnsi="Arial" w:cs="Arial"/>
          <w:sz w:val="20"/>
          <w:szCs w:val="20"/>
        </w:rPr>
        <w:t>Pénzügyi ellenjegyzés:</w:t>
      </w:r>
      <w:r w:rsidRPr="00DE7343">
        <w:rPr>
          <w:rFonts w:ascii="Arial" w:hAnsi="Arial" w:cs="Arial"/>
          <w:sz w:val="20"/>
          <w:szCs w:val="20"/>
        </w:rPr>
        <w:tab/>
        <w:t>___________________________</w:t>
      </w:r>
    </w:p>
    <w:p w14:paraId="6A62854F" w14:textId="5A5985B5" w:rsidR="00FE326D" w:rsidRPr="00DE7343" w:rsidRDefault="00FE326D" w:rsidP="00FE326D">
      <w:pPr>
        <w:spacing w:line="240" w:lineRule="auto"/>
        <w:jc w:val="right"/>
        <w:rPr>
          <w:rFonts w:ascii="Arial" w:hAnsi="Arial" w:cs="Arial"/>
          <w:sz w:val="20"/>
          <w:szCs w:val="20"/>
        </w:rPr>
      </w:pPr>
      <w:r>
        <w:rPr>
          <w:rFonts w:ascii="Arial" w:hAnsi="Arial" w:cs="Arial"/>
          <w:sz w:val="20"/>
          <w:szCs w:val="20"/>
        </w:rPr>
        <w:t>Jogi</w:t>
      </w:r>
      <w:r w:rsidRPr="00DE7343">
        <w:rPr>
          <w:rFonts w:ascii="Arial" w:hAnsi="Arial" w:cs="Arial"/>
          <w:sz w:val="20"/>
          <w:szCs w:val="20"/>
        </w:rPr>
        <w:t xml:space="preserve"> ellenjegyzés: </w:t>
      </w:r>
      <w:r w:rsidRPr="00DE7343">
        <w:rPr>
          <w:rFonts w:ascii="Arial" w:hAnsi="Arial" w:cs="Arial"/>
          <w:sz w:val="20"/>
          <w:szCs w:val="20"/>
        </w:rPr>
        <w:tab/>
        <w:t>___________________________</w:t>
      </w:r>
    </w:p>
    <w:sectPr w:rsidR="00FE326D" w:rsidRPr="00DE734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E3AC8A" w14:textId="77777777" w:rsidR="00C71AC7" w:rsidRDefault="00C71AC7" w:rsidP="005B5E6C">
      <w:pPr>
        <w:spacing w:after="0" w:line="240" w:lineRule="auto"/>
      </w:pPr>
      <w:r>
        <w:separator/>
      </w:r>
    </w:p>
  </w:endnote>
  <w:endnote w:type="continuationSeparator" w:id="0">
    <w:p w14:paraId="17FA0FB1" w14:textId="77777777" w:rsidR="00C71AC7" w:rsidRDefault="00C71AC7" w:rsidP="005B5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altName w:val="Sylfaen"/>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3117149"/>
      <w:docPartObj>
        <w:docPartGallery w:val="Page Numbers (Bottom of Page)"/>
        <w:docPartUnique/>
      </w:docPartObj>
    </w:sdtPr>
    <w:sdtEndPr>
      <w:rPr>
        <w:rFonts w:ascii="Arial" w:hAnsi="Arial" w:cs="Arial"/>
        <w:sz w:val="20"/>
        <w:szCs w:val="20"/>
      </w:rPr>
    </w:sdtEndPr>
    <w:sdtContent>
      <w:p w14:paraId="6B5FED56" w14:textId="56221596" w:rsidR="003C5E3A" w:rsidRPr="00EA325D" w:rsidRDefault="003C5E3A" w:rsidP="00EA325D">
        <w:pPr>
          <w:pStyle w:val="llb"/>
          <w:jc w:val="right"/>
          <w:rPr>
            <w:rFonts w:ascii="Arial" w:hAnsi="Arial" w:cs="Arial"/>
            <w:sz w:val="20"/>
            <w:szCs w:val="20"/>
          </w:rPr>
        </w:pPr>
        <w:r w:rsidRPr="00EA325D">
          <w:rPr>
            <w:rFonts w:ascii="Arial" w:hAnsi="Arial" w:cs="Arial"/>
            <w:sz w:val="20"/>
            <w:szCs w:val="20"/>
          </w:rPr>
          <w:fldChar w:fldCharType="begin"/>
        </w:r>
        <w:r w:rsidRPr="00EA325D">
          <w:rPr>
            <w:rFonts w:ascii="Arial" w:hAnsi="Arial" w:cs="Arial"/>
            <w:sz w:val="20"/>
            <w:szCs w:val="20"/>
          </w:rPr>
          <w:instrText>PAGE   \* MERGEFORMAT</w:instrText>
        </w:r>
        <w:r w:rsidRPr="00EA325D">
          <w:rPr>
            <w:rFonts w:ascii="Arial" w:hAnsi="Arial" w:cs="Arial"/>
            <w:sz w:val="20"/>
            <w:szCs w:val="20"/>
          </w:rPr>
          <w:fldChar w:fldCharType="separate"/>
        </w:r>
        <w:r w:rsidR="008E7B74">
          <w:rPr>
            <w:rFonts w:ascii="Arial" w:hAnsi="Arial" w:cs="Arial"/>
            <w:noProof/>
            <w:sz w:val="20"/>
            <w:szCs w:val="20"/>
          </w:rPr>
          <w:t>2</w:t>
        </w:r>
        <w:r w:rsidRPr="00EA325D">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D5C732" w14:textId="77777777" w:rsidR="00C71AC7" w:rsidRDefault="00C71AC7" w:rsidP="005B5E6C">
      <w:pPr>
        <w:spacing w:after="0" w:line="240" w:lineRule="auto"/>
      </w:pPr>
      <w:r>
        <w:separator/>
      </w:r>
    </w:p>
  </w:footnote>
  <w:footnote w:type="continuationSeparator" w:id="0">
    <w:p w14:paraId="4B44ACA8" w14:textId="77777777" w:rsidR="00C71AC7" w:rsidRDefault="00C71AC7" w:rsidP="005B5E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A0C"/>
    <w:multiLevelType w:val="multilevel"/>
    <w:tmpl w:val="8C586ECA"/>
    <w:lvl w:ilvl="0">
      <w:start w:val="1"/>
      <w:numFmt w:val="ordinal"/>
      <w:lvlText w:val="%1 számú melléklet:"/>
      <w:lvlJc w:val="left"/>
      <w:pPr>
        <w:ind w:left="1080" w:hanging="720"/>
      </w:pPr>
      <w:rPr>
        <w:rFonts w:hint="default"/>
        <w:b/>
        <w:i w:val="0"/>
      </w:rPr>
    </w:lvl>
    <w:lvl w:ilvl="1">
      <w:start w:val="1"/>
      <w:numFmt w:val="decimal"/>
      <w:isLgl/>
      <w:lvlText w:val="%1.%2."/>
      <w:lvlJc w:val="left"/>
      <w:pPr>
        <w:ind w:left="720" w:hanging="360"/>
      </w:pPr>
      <w:rPr>
        <w:rFonts w:hint="default"/>
        <w:b/>
        <w:color w:val="auto"/>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0F4359B"/>
    <w:multiLevelType w:val="multilevel"/>
    <w:tmpl w:val="982A226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color w:val="auto"/>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57A3A7C"/>
    <w:multiLevelType w:val="hybridMultilevel"/>
    <w:tmpl w:val="C6761B0A"/>
    <w:lvl w:ilvl="0" w:tplc="BC4C238E">
      <w:start w:val="19"/>
      <w:numFmt w:val="upperLetter"/>
      <w:lvlText w:val="%1."/>
      <w:lvlJc w:val="left"/>
      <w:pPr>
        <w:ind w:left="509" w:hanging="371"/>
      </w:pPr>
      <w:rPr>
        <w:rFonts w:ascii="Arial" w:eastAsia="Arial" w:hAnsi="Arial" w:hint="default"/>
        <w:color w:val="0E0E0E"/>
        <w:spacing w:val="1"/>
        <w:w w:val="78"/>
        <w:sz w:val="20"/>
        <w:szCs w:val="20"/>
      </w:rPr>
    </w:lvl>
    <w:lvl w:ilvl="1" w:tplc="4D145B42">
      <w:start w:val="19"/>
      <w:numFmt w:val="upperLetter"/>
      <w:lvlText w:val="%2."/>
      <w:lvlJc w:val="left"/>
      <w:pPr>
        <w:ind w:left="607" w:hanging="416"/>
      </w:pPr>
      <w:rPr>
        <w:rFonts w:ascii="Arial" w:eastAsia="Arial" w:hAnsi="Arial" w:hint="default"/>
        <w:color w:val="111111"/>
        <w:spacing w:val="1"/>
        <w:w w:val="73"/>
        <w:sz w:val="20"/>
        <w:szCs w:val="20"/>
      </w:rPr>
    </w:lvl>
    <w:lvl w:ilvl="2" w:tplc="82E06330">
      <w:start w:val="1"/>
      <w:numFmt w:val="decimal"/>
      <w:lvlText w:val="%3."/>
      <w:lvlJc w:val="left"/>
      <w:pPr>
        <w:ind w:left="554" w:hanging="401"/>
      </w:pPr>
      <w:rPr>
        <w:rFonts w:ascii="Times New Roman" w:eastAsia="Times New Roman" w:hAnsi="Times New Roman" w:hint="default"/>
        <w:color w:val="181818"/>
        <w:spacing w:val="-69"/>
        <w:w w:val="167"/>
        <w:sz w:val="21"/>
        <w:szCs w:val="21"/>
      </w:rPr>
    </w:lvl>
    <w:lvl w:ilvl="3" w:tplc="94342F06">
      <w:start w:val="1"/>
      <w:numFmt w:val="bullet"/>
      <w:lvlText w:val="•"/>
      <w:lvlJc w:val="left"/>
      <w:pPr>
        <w:ind w:left="825" w:hanging="401"/>
      </w:pPr>
      <w:rPr>
        <w:rFonts w:hint="default"/>
      </w:rPr>
    </w:lvl>
    <w:lvl w:ilvl="4" w:tplc="7B481E16">
      <w:start w:val="1"/>
      <w:numFmt w:val="bullet"/>
      <w:lvlText w:val="•"/>
      <w:lvlJc w:val="left"/>
      <w:pPr>
        <w:ind w:left="934" w:hanging="401"/>
      </w:pPr>
      <w:rPr>
        <w:rFonts w:hint="default"/>
      </w:rPr>
    </w:lvl>
    <w:lvl w:ilvl="5" w:tplc="B5BEDB40">
      <w:start w:val="1"/>
      <w:numFmt w:val="bullet"/>
      <w:lvlText w:val="•"/>
      <w:lvlJc w:val="left"/>
      <w:pPr>
        <w:ind w:left="1274" w:hanging="401"/>
      </w:pPr>
      <w:rPr>
        <w:rFonts w:hint="default"/>
      </w:rPr>
    </w:lvl>
    <w:lvl w:ilvl="6" w:tplc="DBBC4994">
      <w:start w:val="1"/>
      <w:numFmt w:val="bullet"/>
      <w:lvlText w:val="•"/>
      <w:lvlJc w:val="left"/>
      <w:pPr>
        <w:ind w:left="3127" w:hanging="401"/>
      </w:pPr>
      <w:rPr>
        <w:rFonts w:hint="default"/>
      </w:rPr>
    </w:lvl>
    <w:lvl w:ilvl="7" w:tplc="412203E2">
      <w:start w:val="1"/>
      <w:numFmt w:val="bullet"/>
      <w:lvlText w:val="•"/>
      <w:lvlJc w:val="left"/>
      <w:pPr>
        <w:ind w:left="4981" w:hanging="401"/>
      </w:pPr>
      <w:rPr>
        <w:rFonts w:hint="default"/>
      </w:rPr>
    </w:lvl>
    <w:lvl w:ilvl="8" w:tplc="3FC6187A">
      <w:start w:val="1"/>
      <w:numFmt w:val="bullet"/>
      <w:lvlText w:val="•"/>
      <w:lvlJc w:val="left"/>
      <w:pPr>
        <w:ind w:left="6834" w:hanging="401"/>
      </w:pPr>
      <w:rPr>
        <w:rFonts w:hint="default"/>
      </w:rPr>
    </w:lvl>
  </w:abstractNum>
  <w:abstractNum w:abstractNumId="3">
    <w:nsid w:val="0B100D92"/>
    <w:multiLevelType w:val="multilevel"/>
    <w:tmpl w:val="7FFA2E4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color w:val="auto"/>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2FA2CEA"/>
    <w:multiLevelType w:val="multilevel"/>
    <w:tmpl w:val="3A66BF22"/>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color w:val="auto"/>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92F451A"/>
    <w:multiLevelType w:val="multilevel"/>
    <w:tmpl w:val="8320CDCA"/>
    <w:lvl w:ilvl="0">
      <w:start w:val="2"/>
      <w:numFmt w:val="decimal"/>
      <w:lvlText w:val="%1"/>
      <w:lvlJc w:val="left"/>
      <w:pPr>
        <w:ind w:left="145" w:hanging="497"/>
      </w:pPr>
      <w:rPr>
        <w:rFonts w:hint="default"/>
      </w:rPr>
    </w:lvl>
    <w:lvl w:ilvl="1">
      <w:start w:val="1"/>
      <w:numFmt w:val="decimal"/>
      <w:lvlText w:val="%1.%2."/>
      <w:lvlJc w:val="left"/>
      <w:pPr>
        <w:ind w:left="145" w:hanging="497"/>
      </w:pPr>
      <w:rPr>
        <w:rFonts w:ascii="Times New Roman" w:eastAsia="Times New Roman" w:hAnsi="Times New Roman" w:hint="default"/>
        <w:w w:val="97"/>
        <w:sz w:val="24"/>
        <w:szCs w:val="24"/>
      </w:rPr>
    </w:lvl>
    <w:lvl w:ilvl="2">
      <w:start w:val="1"/>
      <w:numFmt w:val="bullet"/>
      <w:lvlText w:val="•"/>
      <w:lvlJc w:val="left"/>
      <w:pPr>
        <w:ind w:left="1928" w:hanging="497"/>
      </w:pPr>
      <w:rPr>
        <w:rFonts w:hint="default"/>
      </w:rPr>
    </w:lvl>
    <w:lvl w:ilvl="3">
      <w:start w:val="1"/>
      <w:numFmt w:val="bullet"/>
      <w:lvlText w:val="•"/>
      <w:lvlJc w:val="left"/>
      <w:pPr>
        <w:ind w:left="2820" w:hanging="497"/>
      </w:pPr>
      <w:rPr>
        <w:rFonts w:hint="default"/>
      </w:rPr>
    </w:lvl>
    <w:lvl w:ilvl="4">
      <w:start w:val="1"/>
      <w:numFmt w:val="bullet"/>
      <w:lvlText w:val="•"/>
      <w:lvlJc w:val="left"/>
      <w:pPr>
        <w:ind w:left="3711" w:hanging="497"/>
      </w:pPr>
      <w:rPr>
        <w:rFonts w:hint="default"/>
      </w:rPr>
    </w:lvl>
    <w:lvl w:ilvl="5">
      <w:start w:val="1"/>
      <w:numFmt w:val="bullet"/>
      <w:lvlText w:val="•"/>
      <w:lvlJc w:val="left"/>
      <w:pPr>
        <w:ind w:left="4602" w:hanging="497"/>
      </w:pPr>
      <w:rPr>
        <w:rFonts w:hint="default"/>
      </w:rPr>
    </w:lvl>
    <w:lvl w:ilvl="6">
      <w:start w:val="1"/>
      <w:numFmt w:val="bullet"/>
      <w:lvlText w:val="•"/>
      <w:lvlJc w:val="left"/>
      <w:pPr>
        <w:ind w:left="5494" w:hanging="497"/>
      </w:pPr>
      <w:rPr>
        <w:rFonts w:hint="default"/>
      </w:rPr>
    </w:lvl>
    <w:lvl w:ilvl="7">
      <w:start w:val="1"/>
      <w:numFmt w:val="bullet"/>
      <w:lvlText w:val="•"/>
      <w:lvlJc w:val="left"/>
      <w:pPr>
        <w:ind w:left="6385" w:hanging="497"/>
      </w:pPr>
      <w:rPr>
        <w:rFonts w:hint="default"/>
      </w:rPr>
    </w:lvl>
    <w:lvl w:ilvl="8">
      <w:start w:val="1"/>
      <w:numFmt w:val="bullet"/>
      <w:lvlText w:val="•"/>
      <w:lvlJc w:val="left"/>
      <w:pPr>
        <w:ind w:left="7277" w:hanging="497"/>
      </w:pPr>
      <w:rPr>
        <w:rFonts w:hint="default"/>
      </w:rPr>
    </w:lvl>
  </w:abstractNum>
  <w:abstractNum w:abstractNumId="6">
    <w:nsid w:val="1A7A7D69"/>
    <w:multiLevelType w:val="multilevel"/>
    <w:tmpl w:val="0170827C"/>
    <w:lvl w:ilvl="0">
      <w:start w:val="1"/>
      <w:numFmt w:val="decimal"/>
      <w:lvlText w:val="%1."/>
      <w:lvlJc w:val="left"/>
      <w:pPr>
        <w:ind w:left="521" w:hanging="330"/>
        <w:jc w:val="right"/>
      </w:pPr>
      <w:rPr>
        <w:rFonts w:ascii="Arial" w:eastAsia="Arial" w:hAnsi="Arial" w:hint="default"/>
        <w:color w:val="464646"/>
        <w:w w:val="103"/>
        <w:sz w:val="20"/>
        <w:szCs w:val="20"/>
      </w:rPr>
    </w:lvl>
    <w:lvl w:ilvl="1">
      <w:start w:val="1"/>
      <w:numFmt w:val="decimal"/>
      <w:lvlText w:val="%1.%2."/>
      <w:lvlJc w:val="left"/>
      <w:pPr>
        <w:ind w:left="693" w:hanging="566"/>
      </w:pPr>
      <w:rPr>
        <w:rFonts w:ascii="Times New Roman" w:eastAsia="Times New Roman" w:hAnsi="Times New Roman" w:hint="default"/>
        <w:color w:val="2D2D2D"/>
        <w:w w:val="105"/>
        <w:sz w:val="21"/>
        <w:szCs w:val="21"/>
      </w:rPr>
    </w:lvl>
    <w:lvl w:ilvl="2">
      <w:start w:val="1"/>
      <w:numFmt w:val="bullet"/>
      <w:lvlText w:val="•"/>
      <w:lvlJc w:val="left"/>
      <w:pPr>
        <w:ind w:left="1801" w:hanging="566"/>
      </w:pPr>
      <w:rPr>
        <w:rFonts w:hint="default"/>
      </w:rPr>
    </w:lvl>
    <w:lvl w:ilvl="3">
      <w:start w:val="1"/>
      <w:numFmt w:val="bullet"/>
      <w:lvlText w:val="•"/>
      <w:lvlJc w:val="left"/>
      <w:pPr>
        <w:ind w:left="2908" w:hanging="566"/>
      </w:pPr>
      <w:rPr>
        <w:rFonts w:hint="default"/>
      </w:rPr>
    </w:lvl>
    <w:lvl w:ilvl="4">
      <w:start w:val="1"/>
      <w:numFmt w:val="bullet"/>
      <w:lvlText w:val="•"/>
      <w:lvlJc w:val="left"/>
      <w:pPr>
        <w:ind w:left="4016" w:hanging="566"/>
      </w:pPr>
      <w:rPr>
        <w:rFonts w:hint="default"/>
      </w:rPr>
    </w:lvl>
    <w:lvl w:ilvl="5">
      <w:start w:val="1"/>
      <w:numFmt w:val="bullet"/>
      <w:lvlText w:val="•"/>
      <w:lvlJc w:val="left"/>
      <w:pPr>
        <w:ind w:left="5123" w:hanging="566"/>
      </w:pPr>
      <w:rPr>
        <w:rFonts w:hint="default"/>
      </w:rPr>
    </w:lvl>
    <w:lvl w:ilvl="6">
      <w:start w:val="1"/>
      <w:numFmt w:val="bullet"/>
      <w:lvlText w:val="•"/>
      <w:lvlJc w:val="left"/>
      <w:pPr>
        <w:ind w:left="6231" w:hanging="566"/>
      </w:pPr>
      <w:rPr>
        <w:rFonts w:hint="default"/>
      </w:rPr>
    </w:lvl>
    <w:lvl w:ilvl="7">
      <w:start w:val="1"/>
      <w:numFmt w:val="bullet"/>
      <w:lvlText w:val="•"/>
      <w:lvlJc w:val="left"/>
      <w:pPr>
        <w:ind w:left="7338" w:hanging="566"/>
      </w:pPr>
      <w:rPr>
        <w:rFonts w:hint="default"/>
      </w:rPr>
    </w:lvl>
    <w:lvl w:ilvl="8">
      <w:start w:val="1"/>
      <w:numFmt w:val="bullet"/>
      <w:lvlText w:val="•"/>
      <w:lvlJc w:val="left"/>
      <w:pPr>
        <w:ind w:left="8446" w:hanging="566"/>
      </w:pPr>
      <w:rPr>
        <w:rFonts w:hint="default"/>
      </w:rPr>
    </w:lvl>
  </w:abstractNum>
  <w:abstractNum w:abstractNumId="7">
    <w:nsid w:val="22F006C3"/>
    <w:multiLevelType w:val="hybridMultilevel"/>
    <w:tmpl w:val="9EE662F2"/>
    <w:lvl w:ilvl="0" w:tplc="7D4A1D3A">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6C10223"/>
    <w:multiLevelType w:val="hybridMultilevel"/>
    <w:tmpl w:val="A35EE334"/>
    <w:lvl w:ilvl="0" w:tplc="2C700C50">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nsid w:val="271B6324"/>
    <w:multiLevelType w:val="hybridMultilevel"/>
    <w:tmpl w:val="39249ECE"/>
    <w:lvl w:ilvl="0" w:tplc="00E0EA6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98C27AA"/>
    <w:multiLevelType w:val="multilevel"/>
    <w:tmpl w:val="7FFA2E4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color w:val="auto"/>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0A60832"/>
    <w:multiLevelType w:val="multilevel"/>
    <w:tmpl w:val="5516811E"/>
    <w:lvl w:ilvl="0">
      <w:start w:val="1"/>
      <w:numFmt w:val="decimal"/>
      <w:pStyle w:val="NyFcm01"/>
      <w:lvlText w:val="%1."/>
      <w:lvlJc w:val="left"/>
      <w:pPr>
        <w:ind w:left="360" w:hanging="360"/>
      </w:pPr>
      <w:rPr>
        <w:rFonts w:hint="default"/>
      </w:rPr>
    </w:lvl>
    <w:lvl w:ilvl="1">
      <w:start w:val="1"/>
      <w:numFmt w:val="decimal"/>
      <w:pStyle w:val="NyFcm02"/>
      <w:lvlText w:val="%1.%2."/>
      <w:lvlJc w:val="left"/>
      <w:pPr>
        <w:ind w:left="1000" w:hanging="432"/>
      </w:pPr>
      <w:rPr>
        <w:rFonts w:hint="default"/>
      </w:rPr>
    </w:lvl>
    <w:lvl w:ilvl="2">
      <w:start w:val="1"/>
      <w:numFmt w:val="decimal"/>
      <w:pStyle w:val="NyFcm03"/>
      <w:lvlText w:val="%1.%2.%3."/>
      <w:lvlJc w:val="left"/>
      <w:pPr>
        <w:ind w:left="866" w:hanging="504"/>
      </w:pPr>
      <w:rPr>
        <w:rFonts w:ascii="Times New Roman" w:hAnsi="Times New Roman" w:cs="Times New Roman"/>
        <w:b/>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3">
      <w:start w:val="1"/>
      <w:numFmt w:val="decimal"/>
      <w:pStyle w:val="NyFcm04"/>
      <w:lvlText w:val="%1.%2.%3.%4."/>
      <w:lvlJc w:val="left"/>
      <w:pPr>
        <w:ind w:left="1499" w:hanging="648"/>
      </w:pPr>
      <w:rPr>
        <w:rFonts w:ascii="Times New Roman" w:hAnsi="Times New Roman"/>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C5A0A5C"/>
    <w:multiLevelType w:val="hybridMultilevel"/>
    <w:tmpl w:val="4DD8D59E"/>
    <w:lvl w:ilvl="0" w:tplc="930EED2E">
      <w:start w:val="1"/>
      <w:numFmt w:val="decimal"/>
      <w:lvlText w:val="%1."/>
      <w:lvlJc w:val="left"/>
      <w:pPr>
        <w:ind w:left="185" w:hanging="230"/>
        <w:jc w:val="right"/>
      </w:pPr>
      <w:rPr>
        <w:rFonts w:ascii="Times New Roman" w:eastAsia="Times New Roman" w:hAnsi="Times New Roman" w:hint="default"/>
        <w:color w:val="16161A"/>
        <w:spacing w:val="16"/>
        <w:w w:val="81"/>
        <w:sz w:val="22"/>
        <w:szCs w:val="22"/>
      </w:rPr>
    </w:lvl>
    <w:lvl w:ilvl="1" w:tplc="899CA0F2">
      <w:start w:val="1"/>
      <w:numFmt w:val="bullet"/>
      <w:lvlText w:val="•"/>
      <w:lvlJc w:val="left"/>
      <w:pPr>
        <w:ind w:left="1082" w:hanging="230"/>
      </w:pPr>
      <w:rPr>
        <w:rFonts w:hint="default"/>
      </w:rPr>
    </w:lvl>
    <w:lvl w:ilvl="2" w:tplc="FDE01C2E">
      <w:start w:val="1"/>
      <w:numFmt w:val="bullet"/>
      <w:lvlText w:val="•"/>
      <w:lvlJc w:val="left"/>
      <w:pPr>
        <w:ind w:left="1980" w:hanging="230"/>
      </w:pPr>
      <w:rPr>
        <w:rFonts w:hint="default"/>
      </w:rPr>
    </w:lvl>
    <w:lvl w:ilvl="3" w:tplc="51C678D8">
      <w:start w:val="1"/>
      <w:numFmt w:val="bullet"/>
      <w:lvlText w:val="•"/>
      <w:lvlJc w:val="left"/>
      <w:pPr>
        <w:ind w:left="2877" w:hanging="230"/>
      </w:pPr>
      <w:rPr>
        <w:rFonts w:hint="default"/>
      </w:rPr>
    </w:lvl>
    <w:lvl w:ilvl="4" w:tplc="9432A894">
      <w:start w:val="1"/>
      <w:numFmt w:val="bullet"/>
      <w:lvlText w:val="•"/>
      <w:lvlJc w:val="left"/>
      <w:pPr>
        <w:ind w:left="3775" w:hanging="230"/>
      </w:pPr>
      <w:rPr>
        <w:rFonts w:hint="default"/>
      </w:rPr>
    </w:lvl>
    <w:lvl w:ilvl="5" w:tplc="B2C2460C">
      <w:start w:val="1"/>
      <w:numFmt w:val="bullet"/>
      <w:lvlText w:val="•"/>
      <w:lvlJc w:val="left"/>
      <w:pPr>
        <w:ind w:left="4672" w:hanging="230"/>
      </w:pPr>
      <w:rPr>
        <w:rFonts w:hint="default"/>
      </w:rPr>
    </w:lvl>
    <w:lvl w:ilvl="6" w:tplc="AE1CF020">
      <w:start w:val="1"/>
      <w:numFmt w:val="bullet"/>
      <w:lvlText w:val="•"/>
      <w:lvlJc w:val="left"/>
      <w:pPr>
        <w:ind w:left="5570" w:hanging="230"/>
      </w:pPr>
      <w:rPr>
        <w:rFonts w:hint="default"/>
      </w:rPr>
    </w:lvl>
    <w:lvl w:ilvl="7" w:tplc="A0625214">
      <w:start w:val="1"/>
      <w:numFmt w:val="bullet"/>
      <w:lvlText w:val="•"/>
      <w:lvlJc w:val="left"/>
      <w:pPr>
        <w:ind w:left="6467" w:hanging="230"/>
      </w:pPr>
      <w:rPr>
        <w:rFonts w:hint="default"/>
      </w:rPr>
    </w:lvl>
    <w:lvl w:ilvl="8" w:tplc="5762D174">
      <w:start w:val="1"/>
      <w:numFmt w:val="bullet"/>
      <w:lvlText w:val="•"/>
      <w:lvlJc w:val="left"/>
      <w:pPr>
        <w:ind w:left="7365" w:hanging="230"/>
      </w:pPr>
      <w:rPr>
        <w:rFonts w:hint="default"/>
      </w:rPr>
    </w:lvl>
  </w:abstractNum>
  <w:abstractNum w:abstractNumId="13">
    <w:nsid w:val="3F0E339D"/>
    <w:multiLevelType w:val="hybridMultilevel"/>
    <w:tmpl w:val="202A38E2"/>
    <w:lvl w:ilvl="0" w:tplc="040E0001">
      <w:start w:val="1"/>
      <w:numFmt w:val="bullet"/>
      <w:lvlText w:val=""/>
      <w:lvlJc w:val="left"/>
      <w:pPr>
        <w:ind w:left="3130" w:hanging="360"/>
      </w:pPr>
      <w:rPr>
        <w:rFonts w:ascii="Symbol" w:hAnsi="Symbol" w:hint="default"/>
      </w:rPr>
    </w:lvl>
    <w:lvl w:ilvl="1" w:tplc="040E0003" w:tentative="1">
      <w:start w:val="1"/>
      <w:numFmt w:val="bullet"/>
      <w:lvlText w:val="o"/>
      <w:lvlJc w:val="left"/>
      <w:pPr>
        <w:ind w:left="3850" w:hanging="360"/>
      </w:pPr>
      <w:rPr>
        <w:rFonts w:ascii="Courier New" w:hAnsi="Courier New" w:cs="Courier New" w:hint="default"/>
      </w:rPr>
    </w:lvl>
    <w:lvl w:ilvl="2" w:tplc="040E0005" w:tentative="1">
      <w:start w:val="1"/>
      <w:numFmt w:val="bullet"/>
      <w:lvlText w:val=""/>
      <w:lvlJc w:val="left"/>
      <w:pPr>
        <w:ind w:left="4570" w:hanging="360"/>
      </w:pPr>
      <w:rPr>
        <w:rFonts w:ascii="Wingdings" w:hAnsi="Wingdings" w:hint="default"/>
      </w:rPr>
    </w:lvl>
    <w:lvl w:ilvl="3" w:tplc="040E0001" w:tentative="1">
      <w:start w:val="1"/>
      <w:numFmt w:val="bullet"/>
      <w:lvlText w:val=""/>
      <w:lvlJc w:val="left"/>
      <w:pPr>
        <w:ind w:left="5290" w:hanging="360"/>
      </w:pPr>
      <w:rPr>
        <w:rFonts w:ascii="Symbol" w:hAnsi="Symbol" w:hint="default"/>
      </w:rPr>
    </w:lvl>
    <w:lvl w:ilvl="4" w:tplc="040E0003" w:tentative="1">
      <w:start w:val="1"/>
      <w:numFmt w:val="bullet"/>
      <w:lvlText w:val="o"/>
      <w:lvlJc w:val="left"/>
      <w:pPr>
        <w:ind w:left="6010" w:hanging="360"/>
      </w:pPr>
      <w:rPr>
        <w:rFonts w:ascii="Courier New" w:hAnsi="Courier New" w:cs="Courier New" w:hint="default"/>
      </w:rPr>
    </w:lvl>
    <w:lvl w:ilvl="5" w:tplc="040E0005" w:tentative="1">
      <w:start w:val="1"/>
      <w:numFmt w:val="bullet"/>
      <w:lvlText w:val=""/>
      <w:lvlJc w:val="left"/>
      <w:pPr>
        <w:ind w:left="6730" w:hanging="360"/>
      </w:pPr>
      <w:rPr>
        <w:rFonts w:ascii="Wingdings" w:hAnsi="Wingdings" w:hint="default"/>
      </w:rPr>
    </w:lvl>
    <w:lvl w:ilvl="6" w:tplc="040E0001" w:tentative="1">
      <w:start w:val="1"/>
      <w:numFmt w:val="bullet"/>
      <w:lvlText w:val=""/>
      <w:lvlJc w:val="left"/>
      <w:pPr>
        <w:ind w:left="7450" w:hanging="360"/>
      </w:pPr>
      <w:rPr>
        <w:rFonts w:ascii="Symbol" w:hAnsi="Symbol" w:hint="default"/>
      </w:rPr>
    </w:lvl>
    <w:lvl w:ilvl="7" w:tplc="040E0003" w:tentative="1">
      <w:start w:val="1"/>
      <w:numFmt w:val="bullet"/>
      <w:lvlText w:val="o"/>
      <w:lvlJc w:val="left"/>
      <w:pPr>
        <w:ind w:left="8170" w:hanging="360"/>
      </w:pPr>
      <w:rPr>
        <w:rFonts w:ascii="Courier New" w:hAnsi="Courier New" w:cs="Courier New" w:hint="default"/>
      </w:rPr>
    </w:lvl>
    <w:lvl w:ilvl="8" w:tplc="040E0005" w:tentative="1">
      <w:start w:val="1"/>
      <w:numFmt w:val="bullet"/>
      <w:lvlText w:val=""/>
      <w:lvlJc w:val="left"/>
      <w:pPr>
        <w:ind w:left="8890" w:hanging="360"/>
      </w:pPr>
      <w:rPr>
        <w:rFonts w:ascii="Wingdings" w:hAnsi="Wingdings" w:hint="default"/>
      </w:rPr>
    </w:lvl>
  </w:abstractNum>
  <w:abstractNum w:abstractNumId="14">
    <w:nsid w:val="4B5676AC"/>
    <w:multiLevelType w:val="multilevel"/>
    <w:tmpl w:val="E8A8121E"/>
    <w:lvl w:ilvl="0">
      <w:start w:val="2"/>
      <w:numFmt w:val="decimal"/>
      <w:lvlText w:val="%1"/>
      <w:lvlJc w:val="left"/>
      <w:pPr>
        <w:ind w:left="405" w:hanging="405"/>
      </w:pPr>
      <w:rPr>
        <w:w w:val="95"/>
      </w:rPr>
    </w:lvl>
    <w:lvl w:ilvl="1">
      <w:start w:val="10"/>
      <w:numFmt w:val="decimal"/>
      <w:lvlText w:val="%1.%2"/>
      <w:lvlJc w:val="left"/>
      <w:pPr>
        <w:ind w:left="885" w:hanging="405"/>
      </w:pPr>
      <w:rPr>
        <w:w w:val="95"/>
      </w:rPr>
    </w:lvl>
    <w:lvl w:ilvl="2">
      <w:start w:val="1"/>
      <w:numFmt w:val="decimal"/>
      <w:lvlText w:val="%1.%2.%3"/>
      <w:lvlJc w:val="left"/>
      <w:pPr>
        <w:ind w:left="1680" w:hanging="720"/>
      </w:pPr>
      <w:rPr>
        <w:w w:val="95"/>
      </w:rPr>
    </w:lvl>
    <w:lvl w:ilvl="3">
      <w:start w:val="1"/>
      <w:numFmt w:val="decimal"/>
      <w:lvlText w:val="%1.%2.%3.%4"/>
      <w:lvlJc w:val="left"/>
      <w:pPr>
        <w:ind w:left="2160" w:hanging="720"/>
      </w:pPr>
      <w:rPr>
        <w:w w:val="95"/>
      </w:rPr>
    </w:lvl>
    <w:lvl w:ilvl="4">
      <w:start w:val="1"/>
      <w:numFmt w:val="decimal"/>
      <w:lvlText w:val="%1.%2.%3.%4.%5"/>
      <w:lvlJc w:val="left"/>
      <w:pPr>
        <w:ind w:left="3000" w:hanging="1080"/>
      </w:pPr>
      <w:rPr>
        <w:w w:val="95"/>
      </w:rPr>
    </w:lvl>
    <w:lvl w:ilvl="5">
      <w:start w:val="1"/>
      <w:numFmt w:val="decimal"/>
      <w:lvlText w:val="%1.%2.%3.%4.%5.%6"/>
      <w:lvlJc w:val="left"/>
      <w:pPr>
        <w:ind w:left="3480" w:hanging="1080"/>
      </w:pPr>
      <w:rPr>
        <w:w w:val="95"/>
      </w:rPr>
    </w:lvl>
    <w:lvl w:ilvl="6">
      <w:start w:val="1"/>
      <w:numFmt w:val="decimal"/>
      <w:lvlText w:val="%1.%2.%3.%4.%5.%6.%7"/>
      <w:lvlJc w:val="left"/>
      <w:pPr>
        <w:ind w:left="4320" w:hanging="1440"/>
      </w:pPr>
      <w:rPr>
        <w:w w:val="95"/>
      </w:rPr>
    </w:lvl>
    <w:lvl w:ilvl="7">
      <w:start w:val="1"/>
      <w:numFmt w:val="decimal"/>
      <w:lvlText w:val="%1.%2.%3.%4.%5.%6.%7.%8"/>
      <w:lvlJc w:val="left"/>
      <w:pPr>
        <w:ind w:left="4800" w:hanging="1440"/>
      </w:pPr>
      <w:rPr>
        <w:w w:val="95"/>
      </w:rPr>
    </w:lvl>
    <w:lvl w:ilvl="8">
      <w:start w:val="1"/>
      <w:numFmt w:val="decimal"/>
      <w:lvlText w:val="%1.%2.%3.%4.%5.%6.%7.%8.%9"/>
      <w:lvlJc w:val="left"/>
      <w:pPr>
        <w:ind w:left="5640" w:hanging="1800"/>
      </w:pPr>
      <w:rPr>
        <w:w w:val="95"/>
      </w:rPr>
    </w:lvl>
  </w:abstractNum>
  <w:abstractNum w:abstractNumId="15">
    <w:nsid w:val="4E2C2DF8"/>
    <w:multiLevelType w:val="hybridMultilevel"/>
    <w:tmpl w:val="6F8AA410"/>
    <w:lvl w:ilvl="0" w:tplc="31AE67A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4FDC63DF"/>
    <w:multiLevelType w:val="hybridMultilevel"/>
    <w:tmpl w:val="123E17D2"/>
    <w:lvl w:ilvl="0" w:tplc="A934B4E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7">
    <w:nsid w:val="530B2526"/>
    <w:multiLevelType w:val="multilevel"/>
    <w:tmpl w:val="7FFA2E4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color w:val="auto"/>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43A05C2"/>
    <w:multiLevelType w:val="hybridMultilevel"/>
    <w:tmpl w:val="78BC602E"/>
    <w:lvl w:ilvl="0" w:tplc="514A0330">
      <w:start w:val="1"/>
      <w:numFmt w:val="bullet"/>
      <w:pStyle w:val="NyFfels01"/>
      <w:lvlText w:val=""/>
      <w:lvlJc w:val="left"/>
      <w:pPr>
        <w:ind w:left="1495"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912"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A5F01B5"/>
    <w:multiLevelType w:val="hybridMultilevel"/>
    <w:tmpl w:val="BFF21CBC"/>
    <w:lvl w:ilvl="0" w:tplc="A0AC7AE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D05248E"/>
    <w:multiLevelType w:val="hybridMultilevel"/>
    <w:tmpl w:val="33A0E538"/>
    <w:lvl w:ilvl="0" w:tplc="3DC66982">
      <w:start w:val="2"/>
      <w:numFmt w:val="upperRoman"/>
      <w:lvlText w:val="%1."/>
      <w:lvlJc w:val="left"/>
      <w:pPr>
        <w:ind w:left="385" w:hanging="216"/>
      </w:pPr>
      <w:rPr>
        <w:rFonts w:ascii="Times New Roman" w:eastAsia="Times New Roman" w:hAnsi="Times New Roman" w:hint="default"/>
        <w:color w:val="2F2F2F"/>
        <w:w w:val="94"/>
        <w:sz w:val="21"/>
        <w:szCs w:val="21"/>
      </w:rPr>
    </w:lvl>
    <w:lvl w:ilvl="1" w:tplc="FE6611E0">
      <w:start w:val="1"/>
      <w:numFmt w:val="decimal"/>
      <w:lvlText w:val="%2."/>
      <w:lvlJc w:val="left"/>
      <w:pPr>
        <w:ind w:left="572" w:hanging="331"/>
      </w:pPr>
      <w:rPr>
        <w:rFonts w:ascii="Arial" w:eastAsia="Arial" w:hAnsi="Arial" w:hint="default"/>
        <w:color w:val="1F1F1F"/>
        <w:spacing w:val="-79"/>
        <w:w w:val="161"/>
        <w:sz w:val="20"/>
        <w:szCs w:val="20"/>
      </w:rPr>
    </w:lvl>
    <w:lvl w:ilvl="2" w:tplc="24F660E2">
      <w:start w:val="1"/>
      <w:numFmt w:val="bullet"/>
      <w:lvlText w:val="•"/>
      <w:lvlJc w:val="left"/>
      <w:pPr>
        <w:ind w:left="1688" w:hanging="331"/>
      </w:pPr>
      <w:rPr>
        <w:rFonts w:hint="default"/>
      </w:rPr>
    </w:lvl>
    <w:lvl w:ilvl="3" w:tplc="312490A4">
      <w:start w:val="1"/>
      <w:numFmt w:val="bullet"/>
      <w:lvlText w:val="•"/>
      <w:lvlJc w:val="left"/>
      <w:pPr>
        <w:ind w:left="2805" w:hanging="331"/>
      </w:pPr>
      <w:rPr>
        <w:rFonts w:hint="default"/>
      </w:rPr>
    </w:lvl>
    <w:lvl w:ilvl="4" w:tplc="4E8CC99C">
      <w:start w:val="1"/>
      <w:numFmt w:val="bullet"/>
      <w:lvlText w:val="•"/>
      <w:lvlJc w:val="left"/>
      <w:pPr>
        <w:ind w:left="3921" w:hanging="331"/>
      </w:pPr>
      <w:rPr>
        <w:rFonts w:hint="default"/>
      </w:rPr>
    </w:lvl>
    <w:lvl w:ilvl="5" w:tplc="D9644B60">
      <w:start w:val="1"/>
      <w:numFmt w:val="bullet"/>
      <w:lvlText w:val="•"/>
      <w:lvlJc w:val="left"/>
      <w:pPr>
        <w:ind w:left="5038" w:hanging="331"/>
      </w:pPr>
      <w:rPr>
        <w:rFonts w:hint="default"/>
      </w:rPr>
    </w:lvl>
    <w:lvl w:ilvl="6" w:tplc="F75E915C">
      <w:start w:val="1"/>
      <w:numFmt w:val="bullet"/>
      <w:lvlText w:val="•"/>
      <w:lvlJc w:val="left"/>
      <w:pPr>
        <w:ind w:left="6155" w:hanging="331"/>
      </w:pPr>
      <w:rPr>
        <w:rFonts w:hint="default"/>
      </w:rPr>
    </w:lvl>
    <w:lvl w:ilvl="7" w:tplc="1C4858B0">
      <w:start w:val="1"/>
      <w:numFmt w:val="bullet"/>
      <w:lvlText w:val="•"/>
      <w:lvlJc w:val="left"/>
      <w:pPr>
        <w:ind w:left="7271" w:hanging="331"/>
      </w:pPr>
      <w:rPr>
        <w:rFonts w:hint="default"/>
      </w:rPr>
    </w:lvl>
    <w:lvl w:ilvl="8" w:tplc="C798CB52">
      <w:start w:val="1"/>
      <w:numFmt w:val="bullet"/>
      <w:lvlText w:val="•"/>
      <w:lvlJc w:val="left"/>
      <w:pPr>
        <w:ind w:left="8388" w:hanging="331"/>
      </w:pPr>
      <w:rPr>
        <w:rFonts w:hint="default"/>
      </w:rPr>
    </w:lvl>
  </w:abstractNum>
  <w:num w:numId="1">
    <w:abstractNumId w:val="15"/>
  </w:num>
  <w:num w:numId="2">
    <w:abstractNumId w:val="4"/>
  </w:num>
  <w:num w:numId="3">
    <w:abstractNumId w:val="2"/>
  </w:num>
  <w:num w:numId="4">
    <w:abstractNumId w:val="9"/>
  </w:num>
  <w:num w:numId="5">
    <w:abstractNumId w:val="20"/>
  </w:num>
  <w:num w:numId="6">
    <w:abstractNumId w:val="13"/>
  </w:num>
  <w:num w:numId="7">
    <w:abstractNumId w:val="8"/>
  </w:num>
  <w:num w:numId="8">
    <w:abstractNumId w:val="12"/>
  </w:num>
  <w:num w:numId="9">
    <w:abstractNumId w:val="5"/>
  </w:num>
  <w:num w:numId="10">
    <w:abstractNumId w:val="6"/>
  </w:num>
  <w:num w:numId="11">
    <w:abstractNumId w:val="14"/>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8"/>
  </w:num>
  <w:num w:numId="14">
    <w:abstractNumId w:val="11"/>
  </w:num>
  <w:num w:numId="15">
    <w:abstractNumId w:val="19"/>
  </w:num>
  <w:num w:numId="16">
    <w:abstractNumId w:val="16"/>
  </w:num>
  <w:num w:numId="17">
    <w:abstractNumId w:val="3"/>
  </w:num>
  <w:num w:numId="18">
    <w:abstractNumId w:val="1"/>
  </w:num>
  <w:num w:numId="19">
    <w:abstractNumId w:val="10"/>
  </w:num>
  <w:num w:numId="20">
    <w:abstractNumId w:val="1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484"/>
    <w:rsid w:val="00002BAB"/>
    <w:rsid w:val="000036B3"/>
    <w:rsid w:val="000049AB"/>
    <w:rsid w:val="000224CB"/>
    <w:rsid w:val="00025BA6"/>
    <w:rsid w:val="00037FEB"/>
    <w:rsid w:val="0004353C"/>
    <w:rsid w:val="00047E01"/>
    <w:rsid w:val="0005266F"/>
    <w:rsid w:val="00053EC0"/>
    <w:rsid w:val="00071EE1"/>
    <w:rsid w:val="00081F6E"/>
    <w:rsid w:val="000849D7"/>
    <w:rsid w:val="00085D2E"/>
    <w:rsid w:val="00090D06"/>
    <w:rsid w:val="000A29AF"/>
    <w:rsid w:val="000C5529"/>
    <w:rsid w:val="000E6A2D"/>
    <w:rsid w:val="000E7B9D"/>
    <w:rsid w:val="001023E3"/>
    <w:rsid w:val="001135A1"/>
    <w:rsid w:val="001158A8"/>
    <w:rsid w:val="00120480"/>
    <w:rsid w:val="0012148A"/>
    <w:rsid w:val="001232D8"/>
    <w:rsid w:val="00124AD1"/>
    <w:rsid w:val="00126839"/>
    <w:rsid w:val="00127ED2"/>
    <w:rsid w:val="00141CDF"/>
    <w:rsid w:val="00144D61"/>
    <w:rsid w:val="00147272"/>
    <w:rsid w:val="00153FED"/>
    <w:rsid w:val="001627E3"/>
    <w:rsid w:val="00166106"/>
    <w:rsid w:val="00167A01"/>
    <w:rsid w:val="00182A46"/>
    <w:rsid w:val="0018444E"/>
    <w:rsid w:val="00193C14"/>
    <w:rsid w:val="001B1B62"/>
    <w:rsid w:val="001B600E"/>
    <w:rsid w:val="001B7888"/>
    <w:rsid w:val="001D4C65"/>
    <w:rsid w:val="001E4DDD"/>
    <w:rsid w:val="001E66E7"/>
    <w:rsid w:val="001F0A8B"/>
    <w:rsid w:val="001F3965"/>
    <w:rsid w:val="002135CF"/>
    <w:rsid w:val="002207E0"/>
    <w:rsid w:val="002231DA"/>
    <w:rsid w:val="00223EB3"/>
    <w:rsid w:val="00241414"/>
    <w:rsid w:val="00261900"/>
    <w:rsid w:val="00264D7E"/>
    <w:rsid w:val="0029383B"/>
    <w:rsid w:val="00296462"/>
    <w:rsid w:val="002A0B2B"/>
    <w:rsid w:val="002A78B9"/>
    <w:rsid w:val="002B14A0"/>
    <w:rsid w:val="002B3067"/>
    <w:rsid w:val="002C1034"/>
    <w:rsid w:val="002C4395"/>
    <w:rsid w:val="002D6E9C"/>
    <w:rsid w:val="002E189F"/>
    <w:rsid w:val="002E4034"/>
    <w:rsid w:val="002E4D77"/>
    <w:rsid w:val="002F18F1"/>
    <w:rsid w:val="00307B1E"/>
    <w:rsid w:val="00354A80"/>
    <w:rsid w:val="00361B15"/>
    <w:rsid w:val="00381D6D"/>
    <w:rsid w:val="003A14D6"/>
    <w:rsid w:val="003C4722"/>
    <w:rsid w:val="003C5E3A"/>
    <w:rsid w:val="003D726C"/>
    <w:rsid w:val="003E3151"/>
    <w:rsid w:val="003F7725"/>
    <w:rsid w:val="00401CC1"/>
    <w:rsid w:val="00415F82"/>
    <w:rsid w:val="00431D68"/>
    <w:rsid w:val="004367CC"/>
    <w:rsid w:val="00442863"/>
    <w:rsid w:val="004452E7"/>
    <w:rsid w:val="00455E5A"/>
    <w:rsid w:val="00467209"/>
    <w:rsid w:val="00470C41"/>
    <w:rsid w:val="0048321D"/>
    <w:rsid w:val="004844CD"/>
    <w:rsid w:val="004A00C7"/>
    <w:rsid w:val="004A1BBF"/>
    <w:rsid w:val="004B1EEB"/>
    <w:rsid w:val="004C4BCE"/>
    <w:rsid w:val="004D4C3C"/>
    <w:rsid w:val="004E3E93"/>
    <w:rsid w:val="004F6F98"/>
    <w:rsid w:val="00500AE3"/>
    <w:rsid w:val="0050337B"/>
    <w:rsid w:val="00514678"/>
    <w:rsid w:val="005158A0"/>
    <w:rsid w:val="00543288"/>
    <w:rsid w:val="00544F22"/>
    <w:rsid w:val="00547B07"/>
    <w:rsid w:val="00552B2A"/>
    <w:rsid w:val="00572C05"/>
    <w:rsid w:val="00580010"/>
    <w:rsid w:val="005847D2"/>
    <w:rsid w:val="005860AB"/>
    <w:rsid w:val="005966C5"/>
    <w:rsid w:val="005A1F6F"/>
    <w:rsid w:val="005A70DC"/>
    <w:rsid w:val="005B3C07"/>
    <w:rsid w:val="005B4016"/>
    <w:rsid w:val="005B5E6C"/>
    <w:rsid w:val="005C468D"/>
    <w:rsid w:val="005C5484"/>
    <w:rsid w:val="005E2B92"/>
    <w:rsid w:val="00603605"/>
    <w:rsid w:val="0063192D"/>
    <w:rsid w:val="006331A6"/>
    <w:rsid w:val="00642F11"/>
    <w:rsid w:val="006449F6"/>
    <w:rsid w:val="00660F39"/>
    <w:rsid w:val="00661A07"/>
    <w:rsid w:val="00663900"/>
    <w:rsid w:val="00665EA3"/>
    <w:rsid w:val="00667033"/>
    <w:rsid w:val="0067512D"/>
    <w:rsid w:val="00687718"/>
    <w:rsid w:val="0068789F"/>
    <w:rsid w:val="006C033A"/>
    <w:rsid w:val="006C0912"/>
    <w:rsid w:val="006C091F"/>
    <w:rsid w:val="006D047E"/>
    <w:rsid w:val="006D0D45"/>
    <w:rsid w:val="006D211C"/>
    <w:rsid w:val="006F32CB"/>
    <w:rsid w:val="00701A72"/>
    <w:rsid w:val="007022A2"/>
    <w:rsid w:val="00702446"/>
    <w:rsid w:val="00707E61"/>
    <w:rsid w:val="00713BE1"/>
    <w:rsid w:val="007307E0"/>
    <w:rsid w:val="00733F27"/>
    <w:rsid w:val="00754C24"/>
    <w:rsid w:val="00755CCC"/>
    <w:rsid w:val="00760C4C"/>
    <w:rsid w:val="00781258"/>
    <w:rsid w:val="007814E5"/>
    <w:rsid w:val="0078206F"/>
    <w:rsid w:val="00791E7D"/>
    <w:rsid w:val="007A58A3"/>
    <w:rsid w:val="007C04D4"/>
    <w:rsid w:val="007C40D1"/>
    <w:rsid w:val="007D4C51"/>
    <w:rsid w:val="007D5C23"/>
    <w:rsid w:val="007E0C44"/>
    <w:rsid w:val="00810EDF"/>
    <w:rsid w:val="00815FEE"/>
    <w:rsid w:val="00821D66"/>
    <w:rsid w:val="008233E9"/>
    <w:rsid w:val="00824E59"/>
    <w:rsid w:val="008258AC"/>
    <w:rsid w:val="00834A99"/>
    <w:rsid w:val="00834B35"/>
    <w:rsid w:val="00846161"/>
    <w:rsid w:val="008547FE"/>
    <w:rsid w:val="0085643A"/>
    <w:rsid w:val="0085799D"/>
    <w:rsid w:val="00865F0B"/>
    <w:rsid w:val="00866BB9"/>
    <w:rsid w:val="008732E1"/>
    <w:rsid w:val="00875012"/>
    <w:rsid w:val="0088468F"/>
    <w:rsid w:val="00886995"/>
    <w:rsid w:val="00887894"/>
    <w:rsid w:val="00890AF0"/>
    <w:rsid w:val="00894A71"/>
    <w:rsid w:val="0089752F"/>
    <w:rsid w:val="008A6102"/>
    <w:rsid w:val="008B5DDB"/>
    <w:rsid w:val="008B79F9"/>
    <w:rsid w:val="008C095F"/>
    <w:rsid w:val="008C6B10"/>
    <w:rsid w:val="008D0669"/>
    <w:rsid w:val="008E16F5"/>
    <w:rsid w:val="008E43B4"/>
    <w:rsid w:val="008E7B74"/>
    <w:rsid w:val="008F1B05"/>
    <w:rsid w:val="008F2CBF"/>
    <w:rsid w:val="0091518A"/>
    <w:rsid w:val="00915ADF"/>
    <w:rsid w:val="009271E1"/>
    <w:rsid w:val="009351C7"/>
    <w:rsid w:val="00936490"/>
    <w:rsid w:val="009450A6"/>
    <w:rsid w:val="00945416"/>
    <w:rsid w:val="00960ECD"/>
    <w:rsid w:val="00962767"/>
    <w:rsid w:val="0097125C"/>
    <w:rsid w:val="00976ED8"/>
    <w:rsid w:val="00993DB1"/>
    <w:rsid w:val="009A0F02"/>
    <w:rsid w:val="009A3EF6"/>
    <w:rsid w:val="009A6E11"/>
    <w:rsid w:val="009A7F0D"/>
    <w:rsid w:val="009C7C9A"/>
    <w:rsid w:val="009E4138"/>
    <w:rsid w:val="009F671A"/>
    <w:rsid w:val="00A248C9"/>
    <w:rsid w:val="00A36D2B"/>
    <w:rsid w:val="00A37E0D"/>
    <w:rsid w:val="00A43D6B"/>
    <w:rsid w:val="00A559E5"/>
    <w:rsid w:val="00A573E1"/>
    <w:rsid w:val="00A71C34"/>
    <w:rsid w:val="00A77A22"/>
    <w:rsid w:val="00A812C9"/>
    <w:rsid w:val="00A9674A"/>
    <w:rsid w:val="00AB4BFE"/>
    <w:rsid w:val="00AD1325"/>
    <w:rsid w:val="00AE0716"/>
    <w:rsid w:val="00B0199E"/>
    <w:rsid w:val="00B11206"/>
    <w:rsid w:val="00B248EF"/>
    <w:rsid w:val="00B25FAA"/>
    <w:rsid w:val="00B268D0"/>
    <w:rsid w:val="00B338F9"/>
    <w:rsid w:val="00B51F89"/>
    <w:rsid w:val="00B531B6"/>
    <w:rsid w:val="00B53BBE"/>
    <w:rsid w:val="00B759A0"/>
    <w:rsid w:val="00B80E10"/>
    <w:rsid w:val="00B84B09"/>
    <w:rsid w:val="00B93B0C"/>
    <w:rsid w:val="00B97883"/>
    <w:rsid w:val="00BA1884"/>
    <w:rsid w:val="00BB5E6E"/>
    <w:rsid w:val="00BB6679"/>
    <w:rsid w:val="00BD0239"/>
    <w:rsid w:val="00BD5942"/>
    <w:rsid w:val="00BF07AA"/>
    <w:rsid w:val="00BF331B"/>
    <w:rsid w:val="00BF5A63"/>
    <w:rsid w:val="00C05BF2"/>
    <w:rsid w:val="00C2253A"/>
    <w:rsid w:val="00C311F3"/>
    <w:rsid w:val="00C311FA"/>
    <w:rsid w:val="00C374BE"/>
    <w:rsid w:val="00C60441"/>
    <w:rsid w:val="00C60C91"/>
    <w:rsid w:val="00C63397"/>
    <w:rsid w:val="00C70317"/>
    <w:rsid w:val="00C71AC7"/>
    <w:rsid w:val="00C7232B"/>
    <w:rsid w:val="00C75C12"/>
    <w:rsid w:val="00C803D5"/>
    <w:rsid w:val="00C81827"/>
    <w:rsid w:val="00C90878"/>
    <w:rsid w:val="00CA0E4F"/>
    <w:rsid w:val="00CA0F60"/>
    <w:rsid w:val="00CB35F9"/>
    <w:rsid w:val="00CD5F09"/>
    <w:rsid w:val="00CE2055"/>
    <w:rsid w:val="00CF7701"/>
    <w:rsid w:val="00CF77E0"/>
    <w:rsid w:val="00D00852"/>
    <w:rsid w:val="00D0140B"/>
    <w:rsid w:val="00D20958"/>
    <w:rsid w:val="00D34C87"/>
    <w:rsid w:val="00D361E1"/>
    <w:rsid w:val="00D41C59"/>
    <w:rsid w:val="00D56BBF"/>
    <w:rsid w:val="00D66E25"/>
    <w:rsid w:val="00D74F53"/>
    <w:rsid w:val="00D74FC4"/>
    <w:rsid w:val="00D84FE5"/>
    <w:rsid w:val="00D95E06"/>
    <w:rsid w:val="00DB24E2"/>
    <w:rsid w:val="00DB5967"/>
    <w:rsid w:val="00DD5181"/>
    <w:rsid w:val="00DD6BB8"/>
    <w:rsid w:val="00DE0C69"/>
    <w:rsid w:val="00DE7343"/>
    <w:rsid w:val="00E0073C"/>
    <w:rsid w:val="00E014F6"/>
    <w:rsid w:val="00E1057C"/>
    <w:rsid w:val="00E343C2"/>
    <w:rsid w:val="00E36CDE"/>
    <w:rsid w:val="00E64712"/>
    <w:rsid w:val="00E73015"/>
    <w:rsid w:val="00E73A60"/>
    <w:rsid w:val="00E81CC8"/>
    <w:rsid w:val="00E93204"/>
    <w:rsid w:val="00E95CD8"/>
    <w:rsid w:val="00EA325D"/>
    <w:rsid w:val="00EA33E9"/>
    <w:rsid w:val="00EA7609"/>
    <w:rsid w:val="00EB08C4"/>
    <w:rsid w:val="00EC6D2D"/>
    <w:rsid w:val="00ED1C37"/>
    <w:rsid w:val="00EE03E9"/>
    <w:rsid w:val="00EE2418"/>
    <w:rsid w:val="00EF5DCB"/>
    <w:rsid w:val="00F00BEF"/>
    <w:rsid w:val="00F302BA"/>
    <w:rsid w:val="00F33530"/>
    <w:rsid w:val="00F3660D"/>
    <w:rsid w:val="00F41DC6"/>
    <w:rsid w:val="00F5071B"/>
    <w:rsid w:val="00F567E3"/>
    <w:rsid w:val="00F64FCC"/>
    <w:rsid w:val="00F75E88"/>
    <w:rsid w:val="00F82D2D"/>
    <w:rsid w:val="00F94398"/>
    <w:rsid w:val="00FA1761"/>
    <w:rsid w:val="00FB6622"/>
    <w:rsid w:val="00FE22F1"/>
    <w:rsid w:val="00FE326D"/>
    <w:rsid w:val="00FE6B39"/>
    <w:rsid w:val="00FE7F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48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
    <w:qFormat/>
    <w:rsid w:val="00755CC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semiHidden/>
    <w:unhideWhenUsed/>
    <w:qFormat/>
    <w:rsid w:val="000C55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semiHidden/>
    <w:unhideWhenUsed/>
    <w:qFormat/>
    <w:rsid w:val="000C552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Cmsor4">
    <w:name w:val="heading 4"/>
    <w:basedOn w:val="Norml"/>
    <w:next w:val="Norml"/>
    <w:link w:val="Cmsor4Char"/>
    <w:uiPriority w:val="9"/>
    <w:semiHidden/>
    <w:unhideWhenUsed/>
    <w:qFormat/>
    <w:rsid w:val="000C552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91E7D"/>
    <w:pPr>
      <w:ind w:left="720"/>
      <w:contextualSpacing/>
    </w:pPr>
  </w:style>
  <w:style w:type="paragraph" w:styleId="Szvegtrzs">
    <w:name w:val="Body Text"/>
    <w:basedOn w:val="Norml"/>
    <w:link w:val="SzvegtrzsChar"/>
    <w:uiPriority w:val="1"/>
    <w:qFormat/>
    <w:rsid w:val="00126839"/>
    <w:pPr>
      <w:widowControl w:val="0"/>
      <w:spacing w:after="0" w:line="240" w:lineRule="auto"/>
      <w:ind w:left="536"/>
    </w:pPr>
    <w:rPr>
      <w:rFonts w:ascii="Arial" w:eastAsia="Arial" w:hAnsi="Arial"/>
      <w:sz w:val="20"/>
      <w:szCs w:val="20"/>
      <w:lang w:val="en-US"/>
    </w:rPr>
  </w:style>
  <w:style w:type="character" w:customStyle="1" w:styleId="SzvegtrzsChar">
    <w:name w:val="Szövegtörzs Char"/>
    <w:basedOn w:val="Bekezdsalapbettpusa"/>
    <w:link w:val="Szvegtrzs"/>
    <w:uiPriority w:val="1"/>
    <w:rsid w:val="00126839"/>
    <w:rPr>
      <w:rFonts w:ascii="Arial" w:eastAsia="Arial" w:hAnsi="Arial"/>
      <w:sz w:val="20"/>
      <w:szCs w:val="20"/>
      <w:lang w:val="en-US"/>
    </w:rPr>
  </w:style>
  <w:style w:type="character" w:styleId="Jegyzethivatkozs">
    <w:name w:val="annotation reference"/>
    <w:basedOn w:val="Bekezdsalapbettpusa"/>
    <w:uiPriority w:val="99"/>
    <w:semiHidden/>
    <w:unhideWhenUsed/>
    <w:rsid w:val="0012148A"/>
    <w:rPr>
      <w:sz w:val="16"/>
      <w:szCs w:val="16"/>
    </w:rPr>
  </w:style>
  <w:style w:type="paragraph" w:styleId="Jegyzetszveg">
    <w:name w:val="annotation text"/>
    <w:basedOn w:val="Norml"/>
    <w:link w:val="JegyzetszvegChar"/>
    <w:uiPriority w:val="99"/>
    <w:semiHidden/>
    <w:unhideWhenUsed/>
    <w:rsid w:val="0012148A"/>
    <w:pPr>
      <w:spacing w:line="240" w:lineRule="auto"/>
    </w:pPr>
    <w:rPr>
      <w:sz w:val="20"/>
      <w:szCs w:val="20"/>
    </w:rPr>
  </w:style>
  <w:style w:type="character" w:customStyle="1" w:styleId="JegyzetszvegChar">
    <w:name w:val="Jegyzetszöveg Char"/>
    <w:basedOn w:val="Bekezdsalapbettpusa"/>
    <w:link w:val="Jegyzetszveg"/>
    <w:uiPriority w:val="99"/>
    <w:semiHidden/>
    <w:rsid w:val="0012148A"/>
    <w:rPr>
      <w:sz w:val="20"/>
      <w:szCs w:val="20"/>
    </w:rPr>
  </w:style>
  <w:style w:type="paragraph" w:styleId="Megjegyzstrgya">
    <w:name w:val="annotation subject"/>
    <w:basedOn w:val="Jegyzetszveg"/>
    <w:next w:val="Jegyzetszveg"/>
    <w:link w:val="MegjegyzstrgyaChar"/>
    <w:uiPriority w:val="99"/>
    <w:semiHidden/>
    <w:unhideWhenUsed/>
    <w:rsid w:val="0012148A"/>
    <w:rPr>
      <w:b/>
      <w:bCs/>
    </w:rPr>
  </w:style>
  <w:style w:type="character" w:customStyle="1" w:styleId="MegjegyzstrgyaChar">
    <w:name w:val="Megjegyzés tárgya Char"/>
    <w:basedOn w:val="JegyzetszvegChar"/>
    <w:link w:val="Megjegyzstrgya"/>
    <w:uiPriority w:val="99"/>
    <w:semiHidden/>
    <w:rsid w:val="0012148A"/>
    <w:rPr>
      <w:b/>
      <w:bCs/>
      <w:sz w:val="20"/>
      <w:szCs w:val="20"/>
    </w:rPr>
  </w:style>
  <w:style w:type="paragraph" w:styleId="Buborkszveg">
    <w:name w:val="Balloon Text"/>
    <w:basedOn w:val="Norml"/>
    <w:link w:val="BuborkszvegChar"/>
    <w:uiPriority w:val="99"/>
    <w:semiHidden/>
    <w:unhideWhenUsed/>
    <w:rsid w:val="0012148A"/>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148A"/>
    <w:rPr>
      <w:rFonts w:ascii="Segoe UI" w:hAnsi="Segoe UI" w:cs="Segoe UI"/>
      <w:sz w:val="18"/>
      <w:szCs w:val="18"/>
    </w:rPr>
  </w:style>
  <w:style w:type="paragraph" w:styleId="lfej">
    <w:name w:val="header"/>
    <w:basedOn w:val="Norml"/>
    <w:link w:val="lfejChar"/>
    <w:uiPriority w:val="99"/>
    <w:unhideWhenUsed/>
    <w:rsid w:val="005B5E6C"/>
    <w:pPr>
      <w:tabs>
        <w:tab w:val="center" w:pos="4536"/>
        <w:tab w:val="right" w:pos="9072"/>
      </w:tabs>
      <w:spacing w:after="0" w:line="240" w:lineRule="auto"/>
    </w:pPr>
  </w:style>
  <w:style w:type="character" w:customStyle="1" w:styleId="lfejChar">
    <w:name w:val="Élőfej Char"/>
    <w:basedOn w:val="Bekezdsalapbettpusa"/>
    <w:link w:val="lfej"/>
    <w:uiPriority w:val="99"/>
    <w:rsid w:val="005B5E6C"/>
  </w:style>
  <w:style w:type="paragraph" w:styleId="llb">
    <w:name w:val="footer"/>
    <w:basedOn w:val="Norml"/>
    <w:link w:val="llbChar"/>
    <w:uiPriority w:val="99"/>
    <w:unhideWhenUsed/>
    <w:rsid w:val="005B5E6C"/>
    <w:pPr>
      <w:tabs>
        <w:tab w:val="center" w:pos="4536"/>
        <w:tab w:val="right" w:pos="9072"/>
      </w:tabs>
      <w:spacing w:after="0" w:line="240" w:lineRule="auto"/>
    </w:pPr>
  </w:style>
  <w:style w:type="character" w:customStyle="1" w:styleId="llbChar">
    <w:name w:val="Élőláb Char"/>
    <w:basedOn w:val="Bekezdsalapbettpusa"/>
    <w:link w:val="llb"/>
    <w:uiPriority w:val="99"/>
    <w:rsid w:val="005B5E6C"/>
  </w:style>
  <w:style w:type="table" w:customStyle="1" w:styleId="TableNormal">
    <w:name w:val="Table Normal"/>
    <w:uiPriority w:val="2"/>
    <w:semiHidden/>
    <w:unhideWhenUsed/>
    <w:qFormat/>
    <w:rsid w:val="005B5E6C"/>
    <w:pPr>
      <w:widowControl w:val="0"/>
      <w:spacing w:after="0" w:line="240" w:lineRule="auto"/>
    </w:pPr>
    <w:rPr>
      <w:lang w:val="en-US"/>
    </w:rPr>
    <w:tblPr>
      <w:tblInd w:w="0" w:type="dxa"/>
      <w:tblCellMar>
        <w:top w:w="0" w:type="dxa"/>
        <w:left w:w="0" w:type="dxa"/>
        <w:bottom w:w="0" w:type="dxa"/>
        <w:right w:w="0" w:type="dxa"/>
      </w:tblCellMar>
    </w:tblPr>
  </w:style>
  <w:style w:type="table" w:styleId="Rcsostblzat">
    <w:name w:val="Table Grid"/>
    <w:basedOn w:val="Normltblzat"/>
    <w:uiPriority w:val="39"/>
    <w:rsid w:val="00596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844CD"/>
    <w:pPr>
      <w:widowControl w:val="0"/>
      <w:suppressAutoHyphens/>
      <w:autoSpaceDN w:val="0"/>
      <w:spacing w:after="0" w:line="240" w:lineRule="auto"/>
      <w:textAlignment w:val="baseline"/>
    </w:pPr>
    <w:rPr>
      <w:rFonts w:ascii="Times New Roman" w:eastAsia="SimSun" w:hAnsi="Times New Roman" w:cs="Arial Unicode MS"/>
      <w:kern w:val="3"/>
      <w:sz w:val="24"/>
      <w:szCs w:val="24"/>
      <w:lang w:eastAsia="zh-CN" w:bidi="hi-IN"/>
    </w:rPr>
  </w:style>
  <w:style w:type="paragraph" w:customStyle="1" w:styleId="wordsection1">
    <w:name w:val="wordsection1"/>
    <w:basedOn w:val="Norml"/>
    <w:uiPriority w:val="99"/>
    <w:rsid w:val="004844CD"/>
    <w:pPr>
      <w:spacing w:after="0" w:line="240" w:lineRule="auto"/>
    </w:pPr>
    <w:rPr>
      <w:rFonts w:ascii="Times New Roman" w:hAnsi="Times New Roman" w:cs="Times New Roman"/>
      <w:sz w:val="24"/>
      <w:szCs w:val="24"/>
      <w:lang w:eastAsia="hu-HU"/>
    </w:rPr>
  </w:style>
  <w:style w:type="paragraph" w:styleId="NormlWeb">
    <w:name w:val="Normal (Web)"/>
    <w:basedOn w:val="Norml"/>
    <w:unhideWhenUsed/>
    <w:rsid w:val="004844CD"/>
    <w:pPr>
      <w:spacing w:before="100" w:beforeAutospacing="1" w:after="100" w:afterAutospacing="1" w:line="240" w:lineRule="auto"/>
    </w:pPr>
    <w:rPr>
      <w:rFonts w:ascii="Times New Roman" w:hAnsi="Times New Roman" w:cs="Times New Roman"/>
      <w:sz w:val="24"/>
      <w:szCs w:val="24"/>
      <w:lang w:eastAsia="hu-HU"/>
    </w:rPr>
  </w:style>
  <w:style w:type="character" w:styleId="Kiemels2">
    <w:name w:val="Strong"/>
    <w:basedOn w:val="Bekezdsalapbettpusa"/>
    <w:uiPriority w:val="22"/>
    <w:qFormat/>
    <w:rsid w:val="004844CD"/>
    <w:rPr>
      <w:b/>
      <w:bCs/>
    </w:rPr>
  </w:style>
  <w:style w:type="paragraph" w:customStyle="1" w:styleId="NyFcm01">
    <w:name w:val="NyF_cím01"/>
    <w:basedOn w:val="Cmsor2"/>
    <w:link w:val="NyFcm01Char"/>
    <w:qFormat/>
    <w:rsid w:val="000C5529"/>
    <w:pPr>
      <w:widowControl w:val="0"/>
      <w:numPr>
        <w:numId w:val="14"/>
      </w:numPr>
      <w:spacing w:before="240" w:after="240" w:line="240" w:lineRule="auto"/>
    </w:pPr>
    <w:rPr>
      <w:rFonts w:ascii="Cambria" w:eastAsia="Times New Roman" w:hAnsi="Cambria" w:cs="Times New Roman"/>
      <w:b/>
      <w:bCs/>
      <w:color w:val="4F81BD"/>
      <w:sz w:val="28"/>
      <w:lang w:eastAsia="hu-HU" w:bidi="hu-HU"/>
    </w:rPr>
  </w:style>
  <w:style w:type="paragraph" w:customStyle="1" w:styleId="NyFcm02">
    <w:name w:val="NyF_cím02"/>
    <w:basedOn w:val="Cmsor3"/>
    <w:qFormat/>
    <w:rsid w:val="000C5529"/>
    <w:pPr>
      <w:widowControl w:val="0"/>
      <w:numPr>
        <w:ilvl w:val="1"/>
        <w:numId w:val="14"/>
      </w:numPr>
      <w:spacing w:before="240" w:after="240" w:line="240" w:lineRule="auto"/>
      <w:ind w:left="709" w:hanging="360"/>
    </w:pPr>
    <w:rPr>
      <w:rFonts w:ascii="Cambria" w:eastAsia="Times New Roman" w:hAnsi="Cambria" w:cs="Times New Roman"/>
      <w:b/>
      <w:bCs/>
      <w:color w:val="4F81BD"/>
      <w:sz w:val="28"/>
      <w:szCs w:val="28"/>
      <w:lang w:eastAsia="hu-HU" w:bidi="hu-HU"/>
    </w:rPr>
  </w:style>
  <w:style w:type="character" w:customStyle="1" w:styleId="NyFcm01Char">
    <w:name w:val="NyF_cím01 Char"/>
    <w:link w:val="NyFcm01"/>
    <w:rsid w:val="000C5529"/>
    <w:rPr>
      <w:rFonts w:ascii="Cambria" w:eastAsia="Times New Roman" w:hAnsi="Cambria" w:cs="Times New Roman"/>
      <w:b/>
      <w:bCs/>
      <w:color w:val="4F81BD"/>
      <w:sz w:val="28"/>
      <w:szCs w:val="26"/>
      <w:lang w:eastAsia="hu-HU" w:bidi="hu-HU"/>
    </w:rPr>
  </w:style>
  <w:style w:type="paragraph" w:customStyle="1" w:styleId="NyFcm03">
    <w:name w:val="NyF_cím03"/>
    <w:basedOn w:val="Cmsor3"/>
    <w:qFormat/>
    <w:rsid w:val="000C5529"/>
    <w:pPr>
      <w:widowControl w:val="0"/>
      <w:numPr>
        <w:ilvl w:val="2"/>
        <w:numId w:val="14"/>
      </w:numPr>
      <w:spacing w:before="240" w:after="240" w:line="240" w:lineRule="auto"/>
      <w:ind w:left="1080" w:hanging="1224"/>
    </w:pPr>
    <w:rPr>
      <w:rFonts w:ascii="Cambria" w:eastAsia="Times New Roman" w:hAnsi="Cambria" w:cs="Times New Roman"/>
      <w:b/>
      <w:bCs/>
      <w:color w:val="4F81BD"/>
      <w:sz w:val="26"/>
      <w:szCs w:val="26"/>
      <w:lang w:eastAsia="hu-HU" w:bidi="hu-HU"/>
    </w:rPr>
  </w:style>
  <w:style w:type="paragraph" w:customStyle="1" w:styleId="NyFcm04">
    <w:name w:val="NyF_cím04"/>
    <w:basedOn w:val="Cmsor4"/>
    <w:link w:val="NyFcm04Char"/>
    <w:qFormat/>
    <w:rsid w:val="000C5529"/>
    <w:pPr>
      <w:widowControl w:val="0"/>
      <w:numPr>
        <w:ilvl w:val="3"/>
        <w:numId w:val="14"/>
      </w:numPr>
      <w:spacing w:before="200" w:line="240" w:lineRule="auto"/>
    </w:pPr>
    <w:rPr>
      <w:rFonts w:ascii="Cambria" w:eastAsia="Times New Roman" w:hAnsi="Cambria" w:cs="Times New Roman"/>
      <w:b/>
      <w:bCs/>
      <w:color w:val="000000"/>
      <w:sz w:val="24"/>
      <w:szCs w:val="24"/>
      <w:lang w:eastAsia="hu-HU" w:bidi="hu-HU"/>
    </w:rPr>
  </w:style>
  <w:style w:type="character" w:customStyle="1" w:styleId="NyFcm04Char">
    <w:name w:val="NyF_cím04 Char"/>
    <w:link w:val="NyFcm04"/>
    <w:rsid w:val="000C5529"/>
    <w:rPr>
      <w:rFonts w:ascii="Cambria" w:eastAsia="Times New Roman" w:hAnsi="Cambria" w:cs="Times New Roman"/>
      <w:b/>
      <w:bCs/>
      <w:i/>
      <w:iCs/>
      <w:color w:val="000000"/>
      <w:sz w:val="24"/>
      <w:szCs w:val="24"/>
      <w:lang w:eastAsia="hu-HU" w:bidi="hu-HU"/>
    </w:rPr>
  </w:style>
  <w:style w:type="paragraph" w:customStyle="1" w:styleId="NyFfels01">
    <w:name w:val="NyF_fels01"/>
    <w:basedOn w:val="Norml"/>
    <w:link w:val="NyFfels01Char"/>
    <w:qFormat/>
    <w:rsid w:val="000C5529"/>
    <w:pPr>
      <w:widowControl w:val="0"/>
      <w:numPr>
        <w:numId w:val="13"/>
      </w:numPr>
      <w:tabs>
        <w:tab w:val="left" w:pos="2127"/>
      </w:tabs>
      <w:spacing w:after="0" w:line="276" w:lineRule="auto"/>
    </w:pPr>
    <w:rPr>
      <w:rFonts w:ascii="Times New Roman" w:eastAsia="Times New Roman" w:hAnsi="Times New Roman" w:cs="Times New Roman"/>
      <w:color w:val="000000"/>
      <w:sz w:val="23"/>
      <w:szCs w:val="23"/>
      <w:lang w:eastAsia="hu-HU" w:bidi="hu-HU"/>
    </w:rPr>
  </w:style>
  <w:style w:type="character" w:customStyle="1" w:styleId="NyFfels01Char">
    <w:name w:val="NyF_fels01 Char"/>
    <w:link w:val="NyFfels01"/>
    <w:rsid w:val="000C5529"/>
    <w:rPr>
      <w:rFonts w:ascii="Times New Roman" w:eastAsia="Times New Roman" w:hAnsi="Times New Roman" w:cs="Times New Roman"/>
      <w:color w:val="000000"/>
      <w:sz w:val="23"/>
      <w:szCs w:val="23"/>
      <w:lang w:eastAsia="hu-HU" w:bidi="hu-HU"/>
    </w:rPr>
  </w:style>
  <w:style w:type="character" w:customStyle="1" w:styleId="Cmsor2Char">
    <w:name w:val="Címsor 2 Char"/>
    <w:basedOn w:val="Bekezdsalapbettpusa"/>
    <w:link w:val="Cmsor2"/>
    <w:uiPriority w:val="9"/>
    <w:semiHidden/>
    <w:rsid w:val="000C5529"/>
    <w:rPr>
      <w:rFonts w:asciiTheme="majorHAnsi" w:eastAsiaTheme="majorEastAsia" w:hAnsiTheme="majorHAnsi" w:cstheme="majorBidi"/>
      <w:color w:val="2F5496" w:themeColor="accent1" w:themeShade="BF"/>
      <w:sz w:val="26"/>
      <w:szCs w:val="26"/>
    </w:rPr>
  </w:style>
  <w:style w:type="character" w:customStyle="1" w:styleId="Cmsor3Char">
    <w:name w:val="Címsor 3 Char"/>
    <w:basedOn w:val="Bekezdsalapbettpusa"/>
    <w:link w:val="Cmsor3"/>
    <w:uiPriority w:val="9"/>
    <w:semiHidden/>
    <w:rsid w:val="000C5529"/>
    <w:rPr>
      <w:rFonts w:asciiTheme="majorHAnsi" w:eastAsiaTheme="majorEastAsia" w:hAnsiTheme="majorHAnsi" w:cstheme="majorBidi"/>
      <w:color w:val="1F3763" w:themeColor="accent1" w:themeShade="7F"/>
      <w:sz w:val="24"/>
      <w:szCs w:val="24"/>
    </w:rPr>
  </w:style>
  <w:style w:type="character" w:customStyle="1" w:styleId="Cmsor4Char">
    <w:name w:val="Címsor 4 Char"/>
    <w:basedOn w:val="Bekezdsalapbettpusa"/>
    <w:link w:val="Cmsor4"/>
    <w:uiPriority w:val="9"/>
    <w:semiHidden/>
    <w:rsid w:val="000C5529"/>
    <w:rPr>
      <w:rFonts w:asciiTheme="majorHAnsi" w:eastAsiaTheme="majorEastAsia" w:hAnsiTheme="majorHAnsi" w:cstheme="majorBidi"/>
      <w:i/>
      <w:iCs/>
      <w:color w:val="2F5496" w:themeColor="accent1" w:themeShade="BF"/>
    </w:rPr>
  </w:style>
  <w:style w:type="paragraph" w:styleId="Vltozat">
    <w:name w:val="Revision"/>
    <w:hidden/>
    <w:uiPriority w:val="99"/>
    <w:semiHidden/>
    <w:rsid w:val="00EC6D2D"/>
    <w:pPr>
      <w:spacing w:after="0" w:line="240" w:lineRule="auto"/>
    </w:pPr>
  </w:style>
  <w:style w:type="paragraph" w:styleId="Lbjegyzetszveg">
    <w:name w:val="footnote text"/>
    <w:basedOn w:val="Norml"/>
    <w:link w:val="LbjegyzetszvegChar"/>
    <w:uiPriority w:val="99"/>
    <w:semiHidden/>
    <w:unhideWhenUsed/>
    <w:rsid w:val="006D047E"/>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6D047E"/>
    <w:rPr>
      <w:sz w:val="20"/>
      <w:szCs w:val="20"/>
    </w:rPr>
  </w:style>
  <w:style w:type="character" w:styleId="Lbjegyzet-hivatkozs">
    <w:name w:val="footnote reference"/>
    <w:basedOn w:val="Bekezdsalapbettpusa"/>
    <w:uiPriority w:val="99"/>
    <w:semiHidden/>
    <w:unhideWhenUsed/>
    <w:rsid w:val="006D047E"/>
    <w:rPr>
      <w:vertAlign w:val="superscript"/>
    </w:rPr>
  </w:style>
  <w:style w:type="paragraph" w:customStyle="1" w:styleId="Default">
    <w:name w:val="Default"/>
    <w:rsid w:val="00C75C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msor1Char">
    <w:name w:val="Címsor 1 Char"/>
    <w:basedOn w:val="Bekezdsalapbettpusa"/>
    <w:link w:val="Cmsor1"/>
    <w:uiPriority w:val="9"/>
    <w:rsid w:val="00755CCC"/>
    <w:rPr>
      <w:rFonts w:asciiTheme="majorHAnsi" w:eastAsiaTheme="majorEastAsia" w:hAnsiTheme="majorHAnsi" w:cstheme="majorBidi"/>
      <w:color w:val="2F5496"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
    <w:qFormat/>
    <w:rsid w:val="00755CC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semiHidden/>
    <w:unhideWhenUsed/>
    <w:qFormat/>
    <w:rsid w:val="000C55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semiHidden/>
    <w:unhideWhenUsed/>
    <w:qFormat/>
    <w:rsid w:val="000C552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Cmsor4">
    <w:name w:val="heading 4"/>
    <w:basedOn w:val="Norml"/>
    <w:next w:val="Norml"/>
    <w:link w:val="Cmsor4Char"/>
    <w:uiPriority w:val="9"/>
    <w:semiHidden/>
    <w:unhideWhenUsed/>
    <w:qFormat/>
    <w:rsid w:val="000C552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91E7D"/>
    <w:pPr>
      <w:ind w:left="720"/>
      <w:contextualSpacing/>
    </w:pPr>
  </w:style>
  <w:style w:type="paragraph" w:styleId="Szvegtrzs">
    <w:name w:val="Body Text"/>
    <w:basedOn w:val="Norml"/>
    <w:link w:val="SzvegtrzsChar"/>
    <w:uiPriority w:val="1"/>
    <w:qFormat/>
    <w:rsid w:val="00126839"/>
    <w:pPr>
      <w:widowControl w:val="0"/>
      <w:spacing w:after="0" w:line="240" w:lineRule="auto"/>
      <w:ind w:left="536"/>
    </w:pPr>
    <w:rPr>
      <w:rFonts w:ascii="Arial" w:eastAsia="Arial" w:hAnsi="Arial"/>
      <w:sz w:val="20"/>
      <w:szCs w:val="20"/>
      <w:lang w:val="en-US"/>
    </w:rPr>
  </w:style>
  <w:style w:type="character" w:customStyle="1" w:styleId="SzvegtrzsChar">
    <w:name w:val="Szövegtörzs Char"/>
    <w:basedOn w:val="Bekezdsalapbettpusa"/>
    <w:link w:val="Szvegtrzs"/>
    <w:uiPriority w:val="1"/>
    <w:rsid w:val="00126839"/>
    <w:rPr>
      <w:rFonts w:ascii="Arial" w:eastAsia="Arial" w:hAnsi="Arial"/>
      <w:sz w:val="20"/>
      <w:szCs w:val="20"/>
      <w:lang w:val="en-US"/>
    </w:rPr>
  </w:style>
  <w:style w:type="character" w:styleId="Jegyzethivatkozs">
    <w:name w:val="annotation reference"/>
    <w:basedOn w:val="Bekezdsalapbettpusa"/>
    <w:uiPriority w:val="99"/>
    <w:semiHidden/>
    <w:unhideWhenUsed/>
    <w:rsid w:val="0012148A"/>
    <w:rPr>
      <w:sz w:val="16"/>
      <w:szCs w:val="16"/>
    </w:rPr>
  </w:style>
  <w:style w:type="paragraph" w:styleId="Jegyzetszveg">
    <w:name w:val="annotation text"/>
    <w:basedOn w:val="Norml"/>
    <w:link w:val="JegyzetszvegChar"/>
    <w:uiPriority w:val="99"/>
    <w:semiHidden/>
    <w:unhideWhenUsed/>
    <w:rsid w:val="0012148A"/>
    <w:pPr>
      <w:spacing w:line="240" w:lineRule="auto"/>
    </w:pPr>
    <w:rPr>
      <w:sz w:val="20"/>
      <w:szCs w:val="20"/>
    </w:rPr>
  </w:style>
  <w:style w:type="character" w:customStyle="1" w:styleId="JegyzetszvegChar">
    <w:name w:val="Jegyzetszöveg Char"/>
    <w:basedOn w:val="Bekezdsalapbettpusa"/>
    <w:link w:val="Jegyzetszveg"/>
    <w:uiPriority w:val="99"/>
    <w:semiHidden/>
    <w:rsid w:val="0012148A"/>
    <w:rPr>
      <w:sz w:val="20"/>
      <w:szCs w:val="20"/>
    </w:rPr>
  </w:style>
  <w:style w:type="paragraph" w:styleId="Megjegyzstrgya">
    <w:name w:val="annotation subject"/>
    <w:basedOn w:val="Jegyzetszveg"/>
    <w:next w:val="Jegyzetszveg"/>
    <w:link w:val="MegjegyzstrgyaChar"/>
    <w:uiPriority w:val="99"/>
    <w:semiHidden/>
    <w:unhideWhenUsed/>
    <w:rsid w:val="0012148A"/>
    <w:rPr>
      <w:b/>
      <w:bCs/>
    </w:rPr>
  </w:style>
  <w:style w:type="character" w:customStyle="1" w:styleId="MegjegyzstrgyaChar">
    <w:name w:val="Megjegyzés tárgya Char"/>
    <w:basedOn w:val="JegyzetszvegChar"/>
    <w:link w:val="Megjegyzstrgya"/>
    <w:uiPriority w:val="99"/>
    <w:semiHidden/>
    <w:rsid w:val="0012148A"/>
    <w:rPr>
      <w:b/>
      <w:bCs/>
      <w:sz w:val="20"/>
      <w:szCs w:val="20"/>
    </w:rPr>
  </w:style>
  <w:style w:type="paragraph" w:styleId="Buborkszveg">
    <w:name w:val="Balloon Text"/>
    <w:basedOn w:val="Norml"/>
    <w:link w:val="BuborkszvegChar"/>
    <w:uiPriority w:val="99"/>
    <w:semiHidden/>
    <w:unhideWhenUsed/>
    <w:rsid w:val="0012148A"/>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148A"/>
    <w:rPr>
      <w:rFonts w:ascii="Segoe UI" w:hAnsi="Segoe UI" w:cs="Segoe UI"/>
      <w:sz w:val="18"/>
      <w:szCs w:val="18"/>
    </w:rPr>
  </w:style>
  <w:style w:type="paragraph" w:styleId="lfej">
    <w:name w:val="header"/>
    <w:basedOn w:val="Norml"/>
    <w:link w:val="lfejChar"/>
    <w:uiPriority w:val="99"/>
    <w:unhideWhenUsed/>
    <w:rsid w:val="005B5E6C"/>
    <w:pPr>
      <w:tabs>
        <w:tab w:val="center" w:pos="4536"/>
        <w:tab w:val="right" w:pos="9072"/>
      </w:tabs>
      <w:spacing w:after="0" w:line="240" w:lineRule="auto"/>
    </w:pPr>
  </w:style>
  <w:style w:type="character" w:customStyle="1" w:styleId="lfejChar">
    <w:name w:val="Élőfej Char"/>
    <w:basedOn w:val="Bekezdsalapbettpusa"/>
    <w:link w:val="lfej"/>
    <w:uiPriority w:val="99"/>
    <w:rsid w:val="005B5E6C"/>
  </w:style>
  <w:style w:type="paragraph" w:styleId="llb">
    <w:name w:val="footer"/>
    <w:basedOn w:val="Norml"/>
    <w:link w:val="llbChar"/>
    <w:uiPriority w:val="99"/>
    <w:unhideWhenUsed/>
    <w:rsid w:val="005B5E6C"/>
    <w:pPr>
      <w:tabs>
        <w:tab w:val="center" w:pos="4536"/>
        <w:tab w:val="right" w:pos="9072"/>
      </w:tabs>
      <w:spacing w:after="0" w:line="240" w:lineRule="auto"/>
    </w:pPr>
  </w:style>
  <w:style w:type="character" w:customStyle="1" w:styleId="llbChar">
    <w:name w:val="Élőláb Char"/>
    <w:basedOn w:val="Bekezdsalapbettpusa"/>
    <w:link w:val="llb"/>
    <w:uiPriority w:val="99"/>
    <w:rsid w:val="005B5E6C"/>
  </w:style>
  <w:style w:type="table" w:customStyle="1" w:styleId="TableNormal">
    <w:name w:val="Table Normal"/>
    <w:uiPriority w:val="2"/>
    <w:semiHidden/>
    <w:unhideWhenUsed/>
    <w:qFormat/>
    <w:rsid w:val="005B5E6C"/>
    <w:pPr>
      <w:widowControl w:val="0"/>
      <w:spacing w:after="0" w:line="240" w:lineRule="auto"/>
    </w:pPr>
    <w:rPr>
      <w:lang w:val="en-US"/>
    </w:rPr>
    <w:tblPr>
      <w:tblInd w:w="0" w:type="dxa"/>
      <w:tblCellMar>
        <w:top w:w="0" w:type="dxa"/>
        <w:left w:w="0" w:type="dxa"/>
        <w:bottom w:w="0" w:type="dxa"/>
        <w:right w:w="0" w:type="dxa"/>
      </w:tblCellMar>
    </w:tblPr>
  </w:style>
  <w:style w:type="table" w:styleId="Rcsostblzat">
    <w:name w:val="Table Grid"/>
    <w:basedOn w:val="Normltblzat"/>
    <w:uiPriority w:val="39"/>
    <w:rsid w:val="00596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844CD"/>
    <w:pPr>
      <w:widowControl w:val="0"/>
      <w:suppressAutoHyphens/>
      <w:autoSpaceDN w:val="0"/>
      <w:spacing w:after="0" w:line="240" w:lineRule="auto"/>
      <w:textAlignment w:val="baseline"/>
    </w:pPr>
    <w:rPr>
      <w:rFonts w:ascii="Times New Roman" w:eastAsia="SimSun" w:hAnsi="Times New Roman" w:cs="Arial Unicode MS"/>
      <w:kern w:val="3"/>
      <w:sz w:val="24"/>
      <w:szCs w:val="24"/>
      <w:lang w:eastAsia="zh-CN" w:bidi="hi-IN"/>
    </w:rPr>
  </w:style>
  <w:style w:type="paragraph" w:customStyle="1" w:styleId="wordsection1">
    <w:name w:val="wordsection1"/>
    <w:basedOn w:val="Norml"/>
    <w:uiPriority w:val="99"/>
    <w:rsid w:val="004844CD"/>
    <w:pPr>
      <w:spacing w:after="0" w:line="240" w:lineRule="auto"/>
    </w:pPr>
    <w:rPr>
      <w:rFonts w:ascii="Times New Roman" w:hAnsi="Times New Roman" w:cs="Times New Roman"/>
      <w:sz w:val="24"/>
      <w:szCs w:val="24"/>
      <w:lang w:eastAsia="hu-HU"/>
    </w:rPr>
  </w:style>
  <w:style w:type="paragraph" w:styleId="NormlWeb">
    <w:name w:val="Normal (Web)"/>
    <w:basedOn w:val="Norml"/>
    <w:unhideWhenUsed/>
    <w:rsid w:val="004844CD"/>
    <w:pPr>
      <w:spacing w:before="100" w:beforeAutospacing="1" w:after="100" w:afterAutospacing="1" w:line="240" w:lineRule="auto"/>
    </w:pPr>
    <w:rPr>
      <w:rFonts w:ascii="Times New Roman" w:hAnsi="Times New Roman" w:cs="Times New Roman"/>
      <w:sz w:val="24"/>
      <w:szCs w:val="24"/>
      <w:lang w:eastAsia="hu-HU"/>
    </w:rPr>
  </w:style>
  <w:style w:type="character" w:styleId="Kiemels2">
    <w:name w:val="Strong"/>
    <w:basedOn w:val="Bekezdsalapbettpusa"/>
    <w:uiPriority w:val="22"/>
    <w:qFormat/>
    <w:rsid w:val="004844CD"/>
    <w:rPr>
      <w:b/>
      <w:bCs/>
    </w:rPr>
  </w:style>
  <w:style w:type="paragraph" w:customStyle="1" w:styleId="NyFcm01">
    <w:name w:val="NyF_cím01"/>
    <w:basedOn w:val="Cmsor2"/>
    <w:link w:val="NyFcm01Char"/>
    <w:qFormat/>
    <w:rsid w:val="000C5529"/>
    <w:pPr>
      <w:widowControl w:val="0"/>
      <w:numPr>
        <w:numId w:val="14"/>
      </w:numPr>
      <w:spacing w:before="240" w:after="240" w:line="240" w:lineRule="auto"/>
    </w:pPr>
    <w:rPr>
      <w:rFonts w:ascii="Cambria" w:eastAsia="Times New Roman" w:hAnsi="Cambria" w:cs="Times New Roman"/>
      <w:b/>
      <w:bCs/>
      <w:color w:val="4F81BD"/>
      <w:sz w:val="28"/>
      <w:lang w:eastAsia="hu-HU" w:bidi="hu-HU"/>
    </w:rPr>
  </w:style>
  <w:style w:type="paragraph" w:customStyle="1" w:styleId="NyFcm02">
    <w:name w:val="NyF_cím02"/>
    <w:basedOn w:val="Cmsor3"/>
    <w:qFormat/>
    <w:rsid w:val="000C5529"/>
    <w:pPr>
      <w:widowControl w:val="0"/>
      <w:numPr>
        <w:ilvl w:val="1"/>
        <w:numId w:val="14"/>
      </w:numPr>
      <w:spacing w:before="240" w:after="240" w:line="240" w:lineRule="auto"/>
      <w:ind w:left="709" w:hanging="360"/>
    </w:pPr>
    <w:rPr>
      <w:rFonts w:ascii="Cambria" w:eastAsia="Times New Roman" w:hAnsi="Cambria" w:cs="Times New Roman"/>
      <w:b/>
      <w:bCs/>
      <w:color w:val="4F81BD"/>
      <w:sz w:val="28"/>
      <w:szCs w:val="28"/>
      <w:lang w:eastAsia="hu-HU" w:bidi="hu-HU"/>
    </w:rPr>
  </w:style>
  <w:style w:type="character" w:customStyle="1" w:styleId="NyFcm01Char">
    <w:name w:val="NyF_cím01 Char"/>
    <w:link w:val="NyFcm01"/>
    <w:rsid w:val="000C5529"/>
    <w:rPr>
      <w:rFonts w:ascii="Cambria" w:eastAsia="Times New Roman" w:hAnsi="Cambria" w:cs="Times New Roman"/>
      <w:b/>
      <w:bCs/>
      <w:color w:val="4F81BD"/>
      <w:sz w:val="28"/>
      <w:szCs w:val="26"/>
      <w:lang w:eastAsia="hu-HU" w:bidi="hu-HU"/>
    </w:rPr>
  </w:style>
  <w:style w:type="paragraph" w:customStyle="1" w:styleId="NyFcm03">
    <w:name w:val="NyF_cím03"/>
    <w:basedOn w:val="Cmsor3"/>
    <w:qFormat/>
    <w:rsid w:val="000C5529"/>
    <w:pPr>
      <w:widowControl w:val="0"/>
      <w:numPr>
        <w:ilvl w:val="2"/>
        <w:numId w:val="14"/>
      </w:numPr>
      <w:spacing w:before="240" w:after="240" w:line="240" w:lineRule="auto"/>
      <w:ind w:left="1080" w:hanging="1224"/>
    </w:pPr>
    <w:rPr>
      <w:rFonts w:ascii="Cambria" w:eastAsia="Times New Roman" w:hAnsi="Cambria" w:cs="Times New Roman"/>
      <w:b/>
      <w:bCs/>
      <w:color w:val="4F81BD"/>
      <w:sz w:val="26"/>
      <w:szCs w:val="26"/>
      <w:lang w:eastAsia="hu-HU" w:bidi="hu-HU"/>
    </w:rPr>
  </w:style>
  <w:style w:type="paragraph" w:customStyle="1" w:styleId="NyFcm04">
    <w:name w:val="NyF_cím04"/>
    <w:basedOn w:val="Cmsor4"/>
    <w:link w:val="NyFcm04Char"/>
    <w:qFormat/>
    <w:rsid w:val="000C5529"/>
    <w:pPr>
      <w:widowControl w:val="0"/>
      <w:numPr>
        <w:ilvl w:val="3"/>
        <w:numId w:val="14"/>
      </w:numPr>
      <w:spacing w:before="200" w:line="240" w:lineRule="auto"/>
    </w:pPr>
    <w:rPr>
      <w:rFonts w:ascii="Cambria" w:eastAsia="Times New Roman" w:hAnsi="Cambria" w:cs="Times New Roman"/>
      <w:b/>
      <w:bCs/>
      <w:color w:val="000000"/>
      <w:sz w:val="24"/>
      <w:szCs w:val="24"/>
      <w:lang w:eastAsia="hu-HU" w:bidi="hu-HU"/>
    </w:rPr>
  </w:style>
  <w:style w:type="character" w:customStyle="1" w:styleId="NyFcm04Char">
    <w:name w:val="NyF_cím04 Char"/>
    <w:link w:val="NyFcm04"/>
    <w:rsid w:val="000C5529"/>
    <w:rPr>
      <w:rFonts w:ascii="Cambria" w:eastAsia="Times New Roman" w:hAnsi="Cambria" w:cs="Times New Roman"/>
      <w:b/>
      <w:bCs/>
      <w:i/>
      <w:iCs/>
      <w:color w:val="000000"/>
      <w:sz w:val="24"/>
      <w:szCs w:val="24"/>
      <w:lang w:eastAsia="hu-HU" w:bidi="hu-HU"/>
    </w:rPr>
  </w:style>
  <w:style w:type="paragraph" w:customStyle="1" w:styleId="NyFfels01">
    <w:name w:val="NyF_fels01"/>
    <w:basedOn w:val="Norml"/>
    <w:link w:val="NyFfels01Char"/>
    <w:qFormat/>
    <w:rsid w:val="000C5529"/>
    <w:pPr>
      <w:widowControl w:val="0"/>
      <w:numPr>
        <w:numId w:val="13"/>
      </w:numPr>
      <w:tabs>
        <w:tab w:val="left" w:pos="2127"/>
      </w:tabs>
      <w:spacing w:after="0" w:line="276" w:lineRule="auto"/>
    </w:pPr>
    <w:rPr>
      <w:rFonts w:ascii="Times New Roman" w:eastAsia="Times New Roman" w:hAnsi="Times New Roman" w:cs="Times New Roman"/>
      <w:color w:val="000000"/>
      <w:sz w:val="23"/>
      <w:szCs w:val="23"/>
      <w:lang w:eastAsia="hu-HU" w:bidi="hu-HU"/>
    </w:rPr>
  </w:style>
  <w:style w:type="character" w:customStyle="1" w:styleId="NyFfels01Char">
    <w:name w:val="NyF_fels01 Char"/>
    <w:link w:val="NyFfels01"/>
    <w:rsid w:val="000C5529"/>
    <w:rPr>
      <w:rFonts w:ascii="Times New Roman" w:eastAsia="Times New Roman" w:hAnsi="Times New Roman" w:cs="Times New Roman"/>
      <w:color w:val="000000"/>
      <w:sz w:val="23"/>
      <w:szCs w:val="23"/>
      <w:lang w:eastAsia="hu-HU" w:bidi="hu-HU"/>
    </w:rPr>
  </w:style>
  <w:style w:type="character" w:customStyle="1" w:styleId="Cmsor2Char">
    <w:name w:val="Címsor 2 Char"/>
    <w:basedOn w:val="Bekezdsalapbettpusa"/>
    <w:link w:val="Cmsor2"/>
    <w:uiPriority w:val="9"/>
    <w:semiHidden/>
    <w:rsid w:val="000C5529"/>
    <w:rPr>
      <w:rFonts w:asciiTheme="majorHAnsi" w:eastAsiaTheme="majorEastAsia" w:hAnsiTheme="majorHAnsi" w:cstheme="majorBidi"/>
      <w:color w:val="2F5496" w:themeColor="accent1" w:themeShade="BF"/>
      <w:sz w:val="26"/>
      <w:szCs w:val="26"/>
    </w:rPr>
  </w:style>
  <w:style w:type="character" w:customStyle="1" w:styleId="Cmsor3Char">
    <w:name w:val="Címsor 3 Char"/>
    <w:basedOn w:val="Bekezdsalapbettpusa"/>
    <w:link w:val="Cmsor3"/>
    <w:uiPriority w:val="9"/>
    <w:semiHidden/>
    <w:rsid w:val="000C5529"/>
    <w:rPr>
      <w:rFonts w:asciiTheme="majorHAnsi" w:eastAsiaTheme="majorEastAsia" w:hAnsiTheme="majorHAnsi" w:cstheme="majorBidi"/>
      <w:color w:val="1F3763" w:themeColor="accent1" w:themeShade="7F"/>
      <w:sz w:val="24"/>
      <w:szCs w:val="24"/>
    </w:rPr>
  </w:style>
  <w:style w:type="character" w:customStyle="1" w:styleId="Cmsor4Char">
    <w:name w:val="Címsor 4 Char"/>
    <w:basedOn w:val="Bekezdsalapbettpusa"/>
    <w:link w:val="Cmsor4"/>
    <w:uiPriority w:val="9"/>
    <w:semiHidden/>
    <w:rsid w:val="000C5529"/>
    <w:rPr>
      <w:rFonts w:asciiTheme="majorHAnsi" w:eastAsiaTheme="majorEastAsia" w:hAnsiTheme="majorHAnsi" w:cstheme="majorBidi"/>
      <w:i/>
      <w:iCs/>
      <w:color w:val="2F5496" w:themeColor="accent1" w:themeShade="BF"/>
    </w:rPr>
  </w:style>
  <w:style w:type="paragraph" w:styleId="Vltozat">
    <w:name w:val="Revision"/>
    <w:hidden/>
    <w:uiPriority w:val="99"/>
    <w:semiHidden/>
    <w:rsid w:val="00EC6D2D"/>
    <w:pPr>
      <w:spacing w:after="0" w:line="240" w:lineRule="auto"/>
    </w:pPr>
  </w:style>
  <w:style w:type="paragraph" w:styleId="Lbjegyzetszveg">
    <w:name w:val="footnote text"/>
    <w:basedOn w:val="Norml"/>
    <w:link w:val="LbjegyzetszvegChar"/>
    <w:uiPriority w:val="99"/>
    <w:semiHidden/>
    <w:unhideWhenUsed/>
    <w:rsid w:val="006D047E"/>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6D047E"/>
    <w:rPr>
      <w:sz w:val="20"/>
      <w:szCs w:val="20"/>
    </w:rPr>
  </w:style>
  <w:style w:type="character" w:styleId="Lbjegyzet-hivatkozs">
    <w:name w:val="footnote reference"/>
    <w:basedOn w:val="Bekezdsalapbettpusa"/>
    <w:uiPriority w:val="99"/>
    <w:semiHidden/>
    <w:unhideWhenUsed/>
    <w:rsid w:val="006D047E"/>
    <w:rPr>
      <w:vertAlign w:val="superscript"/>
    </w:rPr>
  </w:style>
  <w:style w:type="paragraph" w:customStyle="1" w:styleId="Default">
    <w:name w:val="Default"/>
    <w:rsid w:val="00C75C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msor1Char">
    <w:name w:val="Címsor 1 Char"/>
    <w:basedOn w:val="Bekezdsalapbettpusa"/>
    <w:link w:val="Cmsor1"/>
    <w:uiPriority w:val="9"/>
    <w:rsid w:val="00755CC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06821">
      <w:bodyDiv w:val="1"/>
      <w:marLeft w:val="0"/>
      <w:marRight w:val="0"/>
      <w:marTop w:val="0"/>
      <w:marBottom w:val="0"/>
      <w:divBdr>
        <w:top w:val="none" w:sz="0" w:space="0" w:color="auto"/>
        <w:left w:val="none" w:sz="0" w:space="0" w:color="auto"/>
        <w:bottom w:val="none" w:sz="0" w:space="0" w:color="auto"/>
        <w:right w:val="none" w:sz="0" w:space="0" w:color="auto"/>
      </w:divBdr>
    </w:div>
    <w:div w:id="232814493">
      <w:bodyDiv w:val="1"/>
      <w:marLeft w:val="0"/>
      <w:marRight w:val="0"/>
      <w:marTop w:val="0"/>
      <w:marBottom w:val="0"/>
      <w:divBdr>
        <w:top w:val="none" w:sz="0" w:space="0" w:color="auto"/>
        <w:left w:val="none" w:sz="0" w:space="0" w:color="auto"/>
        <w:bottom w:val="none" w:sz="0" w:space="0" w:color="auto"/>
        <w:right w:val="none" w:sz="0" w:space="0" w:color="auto"/>
      </w:divBdr>
    </w:div>
    <w:div w:id="290863384">
      <w:bodyDiv w:val="1"/>
      <w:marLeft w:val="0"/>
      <w:marRight w:val="0"/>
      <w:marTop w:val="0"/>
      <w:marBottom w:val="0"/>
      <w:divBdr>
        <w:top w:val="none" w:sz="0" w:space="0" w:color="auto"/>
        <w:left w:val="none" w:sz="0" w:space="0" w:color="auto"/>
        <w:bottom w:val="none" w:sz="0" w:space="0" w:color="auto"/>
        <w:right w:val="none" w:sz="0" w:space="0" w:color="auto"/>
      </w:divBdr>
    </w:div>
    <w:div w:id="379206161">
      <w:bodyDiv w:val="1"/>
      <w:marLeft w:val="0"/>
      <w:marRight w:val="0"/>
      <w:marTop w:val="0"/>
      <w:marBottom w:val="0"/>
      <w:divBdr>
        <w:top w:val="none" w:sz="0" w:space="0" w:color="auto"/>
        <w:left w:val="none" w:sz="0" w:space="0" w:color="auto"/>
        <w:bottom w:val="none" w:sz="0" w:space="0" w:color="auto"/>
        <w:right w:val="none" w:sz="0" w:space="0" w:color="auto"/>
      </w:divBdr>
    </w:div>
    <w:div w:id="490483672">
      <w:bodyDiv w:val="1"/>
      <w:marLeft w:val="0"/>
      <w:marRight w:val="0"/>
      <w:marTop w:val="0"/>
      <w:marBottom w:val="0"/>
      <w:divBdr>
        <w:top w:val="none" w:sz="0" w:space="0" w:color="auto"/>
        <w:left w:val="none" w:sz="0" w:space="0" w:color="auto"/>
        <w:bottom w:val="none" w:sz="0" w:space="0" w:color="auto"/>
        <w:right w:val="none" w:sz="0" w:space="0" w:color="auto"/>
      </w:divBdr>
    </w:div>
    <w:div w:id="779910442">
      <w:bodyDiv w:val="1"/>
      <w:marLeft w:val="0"/>
      <w:marRight w:val="0"/>
      <w:marTop w:val="0"/>
      <w:marBottom w:val="0"/>
      <w:divBdr>
        <w:top w:val="none" w:sz="0" w:space="0" w:color="auto"/>
        <w:left w:val="none" w:sz="0" w:space="0" w:color="auto"/>
        <w:bottom w:val="none" w:sz="0" w:space="0" w:color="auto"/>
        <w:right w:val="none" w:sz="0" w:space="0" w:color="auto"/>
      </w:divBdr>
    </w:div>
    <w:div w:id="975061677">
      <w:bodyDiv w:val="1"/>
      <w:marLeft w:val="0"/>
      <w:marRight w:val="0"/>
      <w:marTop w:val="0"/>
      <w:marBottom w:val="0"/>
      <w:divBdr>
        <w:top w:val="none" w:sz="0" w:space="0" w:color="auto"/>
        <w:left w:val="none" w:sz="0" w:space="0" w:color="auto"/>
        <w:bottom w:val="none" w:sz="0" w:space="0" w:color="auto"/>
        <w:right w:val="none" w:sz="0" w:space="0" w:color="auto"/>
      </w:divBdr>
    </w:div>
    <w:div w:id="1071149720">
      <w:bodyDiv w:val="1"/>
      <w:marLeft w:val="0"/>
      <w:marRight w:val="0"/>
      <w:marTop w:val="0"/>
      <w:marBottom w:val="0"/>
      <w:divBdr>
        <w:top w:val="none" w:sz="0" w:space="0" w:color="auto"/>
        <w:left w:val="none" w:sz="0" w:space="0" w:color="auto"/>
        <w:bottom w:val="none" w:sz="0" w:space="0" w:color="auto"/>
        <w:right w:val="none" w:sz="0" w:space="0" w:color="auto"/>
      </w:divBdr>
    </w:div>
    <w:div w:id="1363046707">
      <w:bodyDiv w:val="1"/>
      <w:marLeft w:val="0"/>
      <w:marRight w:val="0"/>
      <w:marTop w:val="0"/>
      <w:marBottom w:val="0"/>
      <w:divBdr>
        <w:top w:val="none" w:sz="0" w:space="0" w:color="auto"/>
        <w:left w:val="none" w:sz="0" w:space="0" w:color="auto"/>
        <w:bottom w:val="none" w:sz="0" w:space="0" w:color="auto"/>
        <w:right w:val="none" w:sz="0" w:space="0" w:color="auto"/>
      </w:divBdr>
    </w:div>
    <w:div w:id="1395858314">
      <w:bodyDiv w:val="1"/>
      <w:marLeft w:val="0"/>
      <w:marRight w:val="0"/>
      <w:marTop w:val="0"/>
      <w:marBottom w:val="0"/>
      <w:divBdr>
        <w:top w:val="none" w:sz="0" w:space="0" w:color="auto"/>
        <w:left w:val="none" w:sz="0" w:space="0" w:color="auto"/>
        <w:bottom w:val="none" w:sz="0" w:space="0" w:color="auto"/>
        <w:right w:val="none" w:sz="0" w:space="0" w:color="auto"/>
      </w:divBdr>
    </w:div>
    <w:div w:id="1694263453">
      <w:bodyDiv w:val="1"/>
      <w:marLeft w:val="0"/>
      <w:marRight w:val="0"/>
      <w:marTop w:val="0"/>
      <w:marBottom w:val="0"/>
      <w:divBdr>
        <w:top w:val="none" w:sz="0" w:space="0" w:color="auto"/>
        <w:left w:val="none" w:sz="0" w:space="0" w:color="auto"/>
        <w:bottom w:val="none" w:sz="0" w:space="0" w:color="auto"/>
        <w:right w:val="none" w:sz="0" w:space="0" w:color="auto"/>
      </w:divBdr>
    </w:div>
    <w:div w:id="1759059584">
      <w:bodyDiv w:val="1"/>
      <w:marLeft w:val="0"/>
      <w:marRight w:val="0"/>
      <w:marTop w:val="0"/>
      <w:marBottom w:val="0"/>
      <w:divBdr>
        <w:top w:val="none" w:sz="0" w:space="0" w:color="auto"/>
        <w:left w:val="none" w:sz="0" w:space="0" w:color="auto"/>
        <w:bottom w:val="none" w:sz="0" w:space="0" w:color="auto"/>
        <w:right w:val="none" w:sz="0" w:space="0" w:color="auto"/>
      </w:divBdr>
    </w:div>
    <w:div w:id="181779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1DDC4-650B-43AC-80C6-8A99A7CA3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2122</Words>
  <Characters>14647</Characters>
  <Application>Microsoft Office Word</Application>
  <DocSecurity>0</DocSecurity>
  <Lines>122</Lines>
  <Paragraphs>33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Bodó László</dc:creator>
  <cp:lastModifiedBy>dr. Tóth Marianna</cp:lastModifiedBy>
  <cp:revision>2</cp:revision>
  <cp:lastPrinted>2023-06-15T12:08:00Z</cp:lastPrinted>
  <dcterms:created xsi:type="dcterms:W3CDTF">2023-06-28T07:59:00Z</dcterms:created>
  <dcterms:modified xsi:type="dcterms:W3CDTF">2023-06-28T07:59:00Z</dcterms:modified>
</cp:coreProperties>
</file>