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CE34E0">
        <w:rPr>
          <w:b/>
          <w:sz w:val="28"/>
          <w:szCs w:val="24"/>
        </w:rPr>
        <w:t>november</w:t>
      </w:r>
      <w:r w:rsidR="00165631" w:rsidRPr="00E11FB6">
        <w:rPr>
          <w:b/>
          <w:sz w:val="28"/>
          <w:szCs w:val="24"/>
        </w:rPr>
        <w:t xml:space="preserve"> 2</w:t>
      </w:r>
      <w:r w:rsidR="00CE34E0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CE34E0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1906A1" w:rsidRPr="001906A1">
        <w:rPr>
          <w:sz w:val="28"/>
          <w:szCs w:val="28"/>
        </w:rPr>
        <w:t>belvíz-</w:t>
      </w:r>
      <w:r w:rsidR="002D53FE" w:rsidRPr="001906A1">
        <w:rPr>
          <w:color w:val="000000" w:themeColor="text1"/>
          <w:sz w:val="28"/>
          <w:szCs w:val="28"/>
        </w:rPr>
        <w:t xml:space="preserve"> </w:t>
      </w:r>
      <w:r w:rsidR="001906A1" w:rsidRPr="001906A1">
        <w:rPr>
          <w:sz w:val="28"/>
          <w:szCs w:val="28"/>
        </w:rPr>
        <w:t>és csapadékvíz-elvezetés</w:t>
      </w:r>
      <w:r w:rsidR="001906A1">
        <w:rPr>
          <w:sz w:val="28"/>
          <w:szCs w:val="28"/>
        </w:rPr>
        <w:t xml:space="preserve"> tárgyban</w:t>
      </w:r>
      <w:r w:rsidR="001906A1" w:rsidRPr="001906A1">
        <w:rPr>
          <w:sz w:val="28"/>
          <w:szCs w:val="28"/>
        </w:rPr>
        <w:t xml:space="preserve"> közbe</w:t>
      </w:r>
      <w:r w:rsidR="001906A1">
        <w:rPr>
          <w:sz w:val="28"/>
          <w:szCs w:val="28"/>
        </w:rPr>
        <w:t>szerzési eljárás lefolytatása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  <w:t>Ajánlattételi felhívás, közbeszerzési dokumentáció, szerződés-tervezet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2D53FE" w:rsidRPr="00E11FB6">
        <w:rPr>
          <w:sz w:val="28"/>
          <w:szCs w:val="28"/>
        </w:rPr>
        <w:t>9999</w:t>
      </w:r>
      <w:r w:rsidR="00165631" w:rsidRPr="00E11FB6">
        <w:rPr>
          <w:sz w:val="28"/>
          <w:szCs w:val="28"/>
        </w:rPr>
        <w:t>-</w:t>
      </w:r>
      <w:r w:rsidR="00F36B9B">
        <w:rPr>
          <w:sz w:val="28"/>
          <w:szCs w:val="28"/>
        </w:rPr>
        <w:t>161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93F5B" w:rsidRPr="00E11FB6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</w:t>
      </w:r>
      <w:r w:rsidR="001906A1">
        <w:rPr>
          <w:sz w:val="28"/>
          <w:szCs w:val="24"/>
        </w:rPr>
        <w:t>november</w:t>
      </w:r>
      <w:r w:rsidR="00165631" w:rsidRPr="00E11FB6">
        <w:rPr>
          <w:sz w:val="28"/>
          <w:szCs w:val="24"/>
        </w:rPr>
        <w:t xml:space="preserve"> </w:t>
      </w:r>
      <w:r w:rsidR="002D53FE" w:rsidRPr="00E11FB6">
        <w:rPr>
          <w:sz w:val="28"/>
          <w:szCs w:val="24"/>
        </w:rPr>
        <w:t>2</w:t>
      </w:r>
      <w:r w:rsidR="00213048">
        <w:rPr>
          <w:sz w:val="28"/>
          <w:szCs w:val="24"/>
        </w:rPr>
        <w:t>5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belvíz-</w:t>
      </w:r>
      <w:r w:rsidRPr="001906A1">
        <w:rPr>
          <w:b/>
          <w:color w:val="000000" w:themeColor="text1"/>
          <w:szCs w:val="28"/>
        </w:rPr>
        <w:t xml:space="preserve"> </w:t>
      </w:r>
      <w:r w:rsidRPr="001906A1">
        <w:rPr>
          <w:b/>
          <w:szCs w:val="28"/>
        </w:rPr>
        <w:t>és csapadékvíz-elvezetés</w:t>
      </w:r>
      <w:r>
        <w:rPr>
          <w:b/>
          <w:szCs w:val="28"/>
        </w:rPr>
        <w:t xml:space="preserve"> tárgyban</w:t>
      </w:r>
    </w:p>
    <w:p w:rsidR="002D53FE" w:rsidRPr="001906A1" w:rsidRDefault="001906A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DD7A35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>
        <w:rPr>
          <w:color w:val="000000" w:themeColor="text1"/>
          <w:sz w:val="24"/>
          <w:szCs w:val="24"/>
        </w:rPr>
        <w:t>mogatói Okiratot (továbbiakban: TO)</w:t>
      </w:r>
      <w:r w:rsidR="003B4817">
        <w:rPr>
          <w:color w:val="000000" w:themeColor="text1"/>
          <w:sz w:val="24"/>
          <w:szCs w:val="24"/>
        </w:rPr>
        <w:t xml:space="preserve"> a</w:t>
      </w:r>
      <w:r w:rsidRPr="006F2BB9">
        <w:rPr>
          <w:color w:val="000000" w:themeColor="text1"/>
          <w:sz w:val="24"/>
          <w:szCs w:val="24"/>
        </w:rPr>
        <w:t xml:space="preserve"> </w:t>
      </w:r>
      <w:r w:rsidR="00481171">
        <w:rPr>
          <w:sz w:val="24"/>
          <w:szCs w:val="24"/>
        </w:rPr>
        <w:t>p</w:t>
      </w:r>
      <w:r w:rsidR="00481171">
        <w:rPr>
          <w:bCs/>
          <w:sz w:val="24"/>
          <w:szCs w:val="24"/>
        </w:rPr>
        <w:t>olgármester a 1</w:t>
      </w:r>
      <w:r>
        <w:rPr>
          <w:bCs/>
          <w:sz w:val="24"/>
          <w:szCs w:val="24"/>
        </w:rPr>
        <w:t>48</w:t>
      </w:r>
      <w:r w:rsidR="00481171">
        <w:rPr>
          <w:bCs/>
          <w:sz w:val="24"/>
          <w:szCs w:val="24"/>
        </w:rPr>
        <w:t xml:space="preserve">/2021. </w:t>
      </w:r>
      <w:proofErr w:type="spellStart"/>
      <w:r w:rsidR="00481171">
        <w:rPr>
          <w:bCs/>
          <w:sz w:val="24"/>
          <w:szCs w:val="24"/>
        </w:rPr>
        <w:t>Pm</w:t>
      </w:r>
      <w:proofErr w:type="spellEnd"/>
      <w:r w:rsidR="00481171">
        <w:rPr>
          <w:bCs/>
          <w:sz w:val="24"/>
          <w:szCs w:val="24"/>
        </w:rPr>
        <w:t>. határozat</w:t>
      </w:r>
      <w:r w:rsidR="003B4817">
        <w:rPr>
          <w:bCs/>
          <w:sz w:val="24"/>
          <w:szCs w:val="24"/>
        </w:rPr>
        <w:t xml:space="preserve">tal, míg a műszaki tartalmat a Képviselő-testület a 40/2021. (VIII.12.) Kt. számú határozattal elfogadta. Tekintve, hogy a belvíz- és csapadékvíz-elvezetés kivitelezési munkálatainak a becsült értéke meghaladja a közbeszerzési értékhatárt, </w:t>
      </w:r>
      <w:r w:rsidR="003B4817" w:rsidRPr="003B4817">
        <w:rPr>
          <w:bCs/>
          <w:sz w:val="24"/>
          <w:szCs w:val="24"/>
        </w:rPr>
        <w:t xml:space="preserve">így az közbeszerzés köteles. </w:t>
      </w:r>
      <w:r w:rsidR="00164C92">
        <w:rPr>
          <w:bCs/>
          <w:sz w:val="24"/>
          <w:szCs w:val="24"/>
        </w:rPr>
        <w:t>A</w:t>
      </w:r>
      <w:r w:rsidR="003B4817">
        <w:rPr>
          <w:bCs/>
          <w:sz w:val="24"/>
          <w:szCs w:val="24"/>
        </w:rPr>
        <w:t xml:space="preserve"> </w:t>
      </w:r>
      <w:r w:rsidR="008C78DE">
        <w:rPr>
          <w:bCs/>
          <w:sz w:val="24"/>
          <w:szCs w:val="24"/>
        </w:rPr>
        <w:t>közbeszerzésekről szóló 2015. évi CXLIII. törvény (továbbiakban: Kbt.) 115. §</w:t>
      </w:r>
      <w:proofErr w:type="spellStart"/>
      <w:r w:rsidR="008C78DE">
        <w:rPr>
          <w:bCs/>
          <w:sz w:val="24"/>
          <w:szCs w:val="24"/>
        </w:rPr>
        <w:t>-a</w:t>
      </w:r>
      <w:proofErr w:type="spellEnd"/>
      <w:r w:rsidR="008C78DE">
        <w:rPr>
          <w:bCs/>
          <w:sz w:val="24"/>
          <w:szCs w:val="24"/>
        </w:rPr>
        <w:t xml:space="preserve"> szerinti eljárás lefolytatásához </w:t>
      </w:r>
      <w:r w:rsidR="003B4817" w:rsidRPr="003B4817">
        <w:rPr>
          <w:bCs/>
          <w:sz w:val="24"/>
          <w:szCs w:val="24"/>
        </w:rPr>
        <w:t>elkész</w:t>
      </w:r>
      <w:r w:rsidR="00164C92">
        <w:rPr>
          <w:bCs/>
          <w:sz w:val="24"/>
          <w:szCs w:val="24"/>
        </w:rPr>
        <w:t>ült</w:t>
      </w:r>
      <w:r w:rsidR="003B4817">
        <w:rPr>
          <w:bCs/>
          <w:sz w:val="24"/>
          <w:szCs w:val="24"/>
        </w:rPr>
        <w:t xml:space="preserve"> az ajánlattételi felhívás, a közbesz</w:t>
      </w:r>
      <w:r w:rsidR="008C78DE">
        <w:rPr>
          <w:bCs/>
          <w:sz w:val="24"/>
          <w:szCs w:val="24"/>
        </w:rPr>
        <w:t>e</w:t>
      </w:r>
      <w:r w:rsidR="003B4817">
        <w:rPr>
          <w:bCs/>
          <w:sz w:val="24"/>
          <w:szCs w:val="24"/>
        </w:rPr>
        <w:t>rzési</w:t>
      </w:r>
      <w:r w:rsidR="003B4817" w:rsidRPr="003B4817">
        <w:rPr>
          <w:bCs/>
          <w:sz w:val="24"/>
          <w:szCs w:val="24"/>
        </w:rPr>
        <w:t xml:space="preserve"> ajánlattételi dokumentáció és a vállalkozási szerződés-tervezet, melyek a határozat-tervezet 1. mellékletét képezik. A határozat</w:t>
      </w:r>
      <w:r w:rsidR="003B4817">
        <w:rPr>
          <w:bCs/>
          <w:sz w:val="24"/>
          <w:szCs w:val="24"/>
        </w:rPr>
        <w:t>-tervezet</w:t>
      </w:r>
      <w:r w:rsidR="003B4817" w:rsidRPr="003B4817">
        <w:rPr>
          <w:bCs/>
          <w:sz w:val="24"/>
          <w:szCs w:val="24"/>
        </w:rPr>
        <w:t xml:space="preserve"> 2. melléklete pedig a közbeszerzési eljárásba bevonni kívánt jogi személyeket, azaz az Ajánlattevőket tartalmazza.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3B4817">
        <w:rPr>
          <w:sz w:val="24"/>
          <w:szCs w:val="24"/>
        </w:rPr>
        <w:t>november</w:t>
      </w:r>
      <w:r w:rsidR="0063208F">
        <w:rPr>
          <w:sz w:val="24"/>
          <w:szCs w:val="24"/>
        </w:rPr>
        <w:t xml:space="preserve"> </w:t>
      </w:r>
      <w:r w:rsidR="002D53FE">
        <w:rPr>
          <w:sz w:val="24"/>
          <w:szCs w:val="24"/>
        </w:rPr>
        <w:t>2</w:t>
      </w:r>
      <w:r w:rsidR="00213048">
        <w:rPr>
          <w:sz w:val="24"/>
          <w:szCs w:val="24"/>
        </w:rPr>
        <w:t>5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1906A1">
        <w:rPr>
          <w:b/>
          <w:bCs/>
          <w:sz w:val="24"/>
          <w:szCs w:val="24"/>
        </w:rPr>
        <w:t>X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1906A1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belvíz-</w:t>
      </w:r>
      <w:r w:rsidRPr="001906A1">
        <w:rPr>
          <w:b/>
          <w:color w:val="000000" w:themeColor="text1"/>
          <w:szCs w:val="28"/>
        </w:rPr>
        <w:t xml:space="preserve"> </w:t>
      </w:r>
      <w:r w:rsidRPr="001906A1">
        <w:rPr>
          <w:b/>
          <w:szCs w:val="28"/>
        </w:rPr>
        <w:t>és csapadékvíz-elvezetés</w:t>
      </w:r>
      <w:r>
        <w:rPr>
          <w:b/>
          <w:szCs w:val="28"/>
        </w:rPr>
        <w:t xml:space="preserve"> tárgyban</w:t>
      </w:r>
    </w:p>
    <w:p w:rsidR="001906A1" w:rsidRPr="001906A1" w:rsidRDefault="001906A1" w:rsidP="001906A1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 w:rsidRPr="001906A1">
        <w:rPr>
          <w:b/>
          <w:szCs w:val="28"/>
        </w:rPr>
        <w:t>közbe</w:t>
      </w:r>
      <w:r>
        <w:rPr>
          <w:b/>
          <w:szCs w:val="28"/>
        </w:rPr>
        <w:t>szerzési</w:t>
      </w:r>
      <w:proofErr w:type="gramEnd"/>
      <w:r>
        <w:rPr>
          <w:b/>
          <w:szCs w:val="28"/>
        </w:rPr>
        <w:t xml:space="preserve"> eljárás lefolytatásáról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BD3095" w:rsidRDefault="00BD3095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1906A1" w:rsidRPr="001906A1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1906A1" w:rsidRPr="001906A1" w:rsidRDefault="001906A1" w:rsidP="001906A1">
      <w:pPr>
        <w:numPr>
          <w:ilvl w:val="0"/>
          <w:numId w:val="4"/>
        </w:numPr>
        <w:ind w:left="426" w:hanging="426"/>
        <w:jc w:val="both"/>
        <w:rPr>
          <w:b/>
          <w:sz w:val="24"/>
        </w:rPr>
      </w:pPr>
      <w:r w:rsidRPr="001906A1">
        <w:rPr>
          <w:b/>
          <w:sz w:val="24"/>
        </w:rPr>
        <w:t>Elfogadja a határozat 1. mellékletét képező „</w:t>
      </w:r>
      <w:r w:rsidRPr="001906A1">
        <w:rPr>
          <w:b/>
          <w:sz w:val="24"/>
          <w:szCs w:val="28"/>
        </w:rPr>
        <w:t>Infrastrukturális fejlesztések megvalósítása Tiszavasváriban</w:t>
      </w:r>
      <w:r w:rsidRPr="001906A1">
        <w:rPr>
          <w:b/>
          <w:sz w:val="24"/>
        </w:rPr>
        <w:t xml:space="preserve">” című </w:t>
      </w:r>
      <w:r>
        <w:rPr>
          <w:b/>
          <w:sz w:val="24"/>
        </w:rPr>
        <w:t>támogatás</w:t>
      </w:r>
      <w:r w:rsidRPr="001906A1">
        <w:rPr>
          <w:b/>
          <w:sz w:val="24"/>
        </w:rPr>
        <w:t xml:space="preserve"> keretében megvalós</w:t>
      </w:r>
      <w:r>
        <w:rPr>
          <w:b/>
          <w:sz w:val="24"/>
        </w:rPr>
        <w:t>uló</w:t>
      </w:r>
      <w:r w:rsidRPr="001906A1">
        <w:rPr>
          <w:b/>
          <w:sz w:val="24"/>
        </w:rPr>
        <w:t xml:space="preserve"> </w:t>
      </w:r>
      <w:r w:rsidRPr="001906A1">
        <w:rPr>
          <w:b/>
          <w:sz w:val="24"/>
          <w:szCs w:val="28"/>
        </w:rPr>
        <w:t>belvíz-</w:t>
      </w:r>
      <w:r w:rsidRPr="001906A1">
        <w:rPr>
          <w:b/>
          <w:color w:val="000000" w:themeColor="text1"/>
          <w:sz w:val="24"/>
          <w:szCs w:val="28"/>
        </w:rPr>
        <w:t xml:space="preserve"> </w:t>
      </w:r>
      <w:r w:rsidRPr="001906A1">
        <w:rPr>
          <w:b/>
          <w:sz w:val="24"/>
          <w:szCs w:val="28"/>
        </w:rPr>
        <w:t>és csapadékvíz-elvezetés</w:t>
      </w:r>
      <w:r>
        <w:rPr>
          <w:b/>
          <w:szCs w:val="28"/>
        </w:rPr>
        <w:t xml:space="preserve"> </w:t>
      </w:r>
      <w:r w:rsidRPr="001906A1">
        <w:rPr>
          <w:b/>
          <w:sz w:val="24"/>
        </w:rPr>
        <w:t>kivitelezési munkáival</w:t>
      </w:r>
      <w:r w:rsidRPr="001906A1">
        <w:rPr>
          <w:b/>
          <w:color w:val="000000"/>
          <w:sz w:val="24"/>
        </w:rPr>
        <w:t xml:space="preserve"> kapcsolatos köz</w:t>
      </w:r>
      <w:r w:rsidRPr="001906A1">
        <w:rPr>
          <w:b/>
          <w:sz w:val="24"/>
        </w:rPr>
        <w:t>beszerzési ajánlattételi dokumentációt, az ajánlattételi felhívás tartalmát és a szerződés-tervezetet.</w:t>
      </w:r>
    </w:p>
    <w:p w:rsidR="001906A1" w:rsidRPr="00BD3095" w:rsidRDefault="001906A1" w:rsidP="001906A1">
      <w:pPr>
        <w:pStyle w:val="Listaszerbekezds"/>
        <w:ind w:left="426"/>
        <w:rPr>
          <w:rFonts w:ascii="Times New Roman" w:hAnsi="Times New Roman" w:cs="Times New Roman"/>
          <w:b/>
          <w:sz w:val="24"/>
        </w:rPr>
      </w:pPr>
    </w:p>
    <w:p w:rsidR="001906A1" w:rsidRPr="00BD3095" w:rsidRDefault="001906A1" w:rsidP="001906A1">
      <w:pPr>
        <w:pStyle w:val="Listaszerbekezds"/>
        <w:widowControl/>
        <w:numPr>
          <w:ilvl w:val="0"/>
          <w:numId w:val="4"/>
        </w:numPr>
        <w:suppressAutoHyphens/>
        <w:autoSpaceDE/>
        <w:autoSpaceDN/>
        <w:ind w:left="426" w:hanging="426"/>
        <w:contextualSpacing/>
        <w:rPr>
          <w:rFonts w:ascii="Times New Roman" w:hAnsi="Times New Roman" w:cs="Times New Roman"/>
          <w:b/>
          <w:sz w:val="24"/>
        </w:rPr>
      </w:pPr>
      <w:r w:rsidRPr="00BD3095">
        <w:rPr>
          <w:rFonts w:ascii="Times New Roman" w:hAnsi="Times New Roman" w:cs="Times New Roman"/>
          <w:b/>
          <w:sz w:val="24"/>
        </w:rPr>
        <w:t xml:space="preserve">Felkéri a polgármestert, hogy gondoskodjon </w:t>
      </w:r>
      <w:r w:rsidR="00BD3095" w:rsidRPr="00BD3095">
        <w:rPr>
          <w:rFonts w:ascii="Times New Roman" w:hAnsi="Times New Roman" w:cs="Times New Roman"/>
          <w:b/>
          <w:sz w:val="24"/>
        </w:rPr>
        <w:t>az ajánlattételi felhívás és dokumentáció megküldéséről a határozat 2. melléklete szerinti Ajánlattevők részére</w:t>
      </w:r>
      <w:r w:rsidRPr="00BD3095">
        <w:rPr>
          <w:rFonts w:ascii="Times New Roman" w:hAnsi="Times New Roman" w:cs="Times New Roman"/>
          <w:b/>
          <w:sz w:val="24"/>
        </w:rPr>
        <w:t>.</w:t>
      </w:r>
    </w:p>
    <w:p w:rsidR="001906A1" w:rsidRPr="00BD3095" w:rsidRDefault="001906A1" w:rsidP="00BD3095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06A1" w:rsidRPr="00BD3095" w:rsidRDefault="001906A1" w:rsidP="00BD3095">
      <w:pPr>
        <w:pStyle w:val="Szvegtrzs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3095">
        <w:rPr>
          <w:rFonts w:ascii="Times New Roman" w:hAnsi="Times New Roman" w:cs="Times New Roman"/>
          <w:b/>
          <w:sz w:val="24"/>
          <w:szCs w:val="24"/>
        </w:rPr>
        <w:t xml:space="preserve">III. </w:t>
      </w:r>
      <w:r w:rsidRPr="00BD3095">
        <w:rPr>
          <w:rFonts w:ascii="Times New Roman" w:hAnsi="Times New Roman" w:cs="Times New Roman"/>
          <w:b/>
          <w:sz w:val="24"/>
        </w:rPr>
        <w:t>Felkéri a Bíráló Bizottságot, hogy az ajánlattételi határidő lejártát követően a javaslatáról tájékoztassa a Képviselő-testületet.</w:t>
      </w:r>
    </w:p>
    <w:p w:rsidR="001906A1" w:rsidRPr="006B4A27" w:rsidRDefault="001906A1" w:rsidP="001906A1">
      <w:pPr>
        <w:tabs>
          <w:tab w:val="num" w:pos="284"/>
        </w:tabs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</w:p>
    <w:p w:rsidR="001906A1" w:rsidRPr="006B4A27" w:rsidRDefault="001906A1" w:rsidP="001906A1">
      <w:pPr>
        <w:ind w:right="23"/>
        <w:jc w:val="both"/>
        <w:rPr>
          <w:sz w:val="24"/>
          <w:szCs w:val="24"/>
        </w:rPr>
      </w:pPr>
      <w:r w:rsidRPr="006B4A27">
        <w:rPr>
          <w:b/>
          <w:sz w:val="24"/>
          <w:szCs w:val="24"/>
          <w:u w:val="single"/>
        </w:rPr>
        <w:t>Határidő</w:t>
      </w:r>
      <w:r w:rsidRPr="006B4A27">
        <w:rPr>
          <w:b/>
          <w:sz w:val="24"/>
          <w:szCs w:val="24"/>
        </w:rPr>
        <w:t>:</w:t>
      </w:r>
      <w:r w:rsidRPr="006B4A27">
        <w:rPr>
          <w:sz w:val="24"/>
          <w:szCs w:val="24"/>
        </w:rPr>
        <w:t xml:space="preserve"> azonnal, esedékességkor</w:t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sz w:val="24"/>
          <w:szCs w:val="24"/>
        </w:rPr>
        <w:tab/>
      </w:r>
      <w:r w:rsidRPr="006B4A27">
        <w:rPr>
          <w:b/>
          <w:sz w:val="24"/>
          <w:szCs w:val="24"/>
          <w:u w:val="single"/>
        </w:rPr>
        <w:t>Felelős:</w:t>
      </w:r>
      <w:r w:rsidRPr="006B4A27">
        <w:rPr>
          <w:sz w:val="24"/>
          <w:szCs w:val="24"/>
        </w:rPr>
        <w:t xml:space="preserve"> Szőke Zoltán polgármester</w:t>
      </w:r>
    </w:p>
    <w:p w:rsidR="001906A1" w:rsidRPr="006B4A27" w:rsidRDefault="001906A1" w:rsidP="001906A1">
      <w:pPr>
        <w:ind w:left="709" w:hanging="709"/>
        <w:jc w:val="both"/>
        <w:rPr>
          <w:b/>
          <w:sz w:val="24"/>
          <w:szCs w:val="24"/>
        </w:rPr>
      </w:pPr>
    </w:p>
    <w:p w:rsidR="001906A1" w:rsidRPr="006B4A27" w:rsidRDefault="001906A1" w:rsidP="001906A1">
      <w:pPr>
        <w:jc w:val="center"/>
        <w:rPr>
          <w:b/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</w:p>
    <w:p w:rsidR="002E7637" w:rsidRDefault="002E7637" w:rsidP="00ED0CAF">
      <w:pPr>
        <w:jc w:val="right"/>
        <w:rPr>
          <w:sz w:val="24"/>
          <w:szCs w:val="24"/>
        </w:rPr>
      </w:pPr>
      <w:bookmarkStart w:id="0" w:name="_GoBack"/>
      <w:bookmarkEnd w:id="0"/>
    </w:p>
    <w:sectPr w:rsidR="002E763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C214E"/>
    <w:rsid w:val="002D53FE"/>
    <w:rsid w:val="002E4686"/>
    <w:rsid w:val="002E7637"/>
    <w:rsid w:val="002F4666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A3966"/>
    <w:rsid w:val="003B4817"/>
    <w:rsid w:val="003C58F9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186784-24DF-4D47-93BC-1D8838F99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489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15</cp:revision>
  <cp:lastPrinted>2021-11-23T16:45:00Z</cp:lastPrinted>
  <dcterms:created xsi:type="dcterms:W3CDTF">2021-11-23T15:54:00Z</dcterms:created>
  <dcterms:modified xsi:type="dcterms:W3CDTF">2021-11-26T11:29:00Z</dcterms:modified>
</cp:coreProperties>
</file>