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  <w:t>ELŐTERJESZTÉS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július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tartandó rendes ülésére    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tevékenységéről </w:t>
      </w: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AC3492" w:rsidRDefault="00AC3492" w:rsidP="00AC3492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Melléklet:</w:t>
      </w:r>
      <w:r w:rsidRPr="00AC3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 Önkormányzati és jogi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osztályvezető</w:t>
      </w:r>
    </w:p>
    <w:p w:rsidR="00AC3492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lőterjesztés ügyiratszáma</w:t>
      </w:r>
      <w:r w:rsidRPr="008946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C3492" w:rsidRPr="00914681" w:rsidTr="00591783"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AC3492" w:rsidRPr="00914681" w:rsidTr="00591783"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AC3492" w:rsidRPr="00552EDA" w:rsidRDefault="00AC3492" w:rsidP="0059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1.1.</w:t>
            </w:r>
          </w:p>
        </w:tc>
      </w:tr>
      <w:tr w:rsidR="00AC3492" w:rsidRPr="00914681" w:rsidTr="00591783"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AC3492" w:rsidRPr="00552EDA" w:rsidRDefault="00AC3492" w:rsidP="0059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C3492" w:rsidRPr="00914681" w:rsidTr="00591783">
        <w:tc>
          <w:tcPr>
            <w:tcW w:w="4889" w:type="dxa"/>
          </w:tcPr>
          <w:p w:rsidR="00AC3492" w:rsidRPr="00914681" w:rsidRDefault="004668C7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Andrea  </w:t>
            </w:r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  <w:proofErr w:type="gramEnd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</w:t>
            </w:r>
            <w:proofErr w:type="spellStart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="00AC3492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Nonprofit Kft. </w:t>
            </w:r>
          </w:p>
        </w:tc>
        <w:tc>
          <w:tcPr>
            <w:tcW w:w="4889" w:type="dxa"/>
          </w:tcPr>
          <w:p w:rsidR="00AC3492" w:rsidRPr="00914681" w:rsidRDefault="004668C7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AC3492" w:rsidRPr="00914681" w:rsidTr="00591783"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AC3492" w:rsidRPr="00914681" w:rsidRDefault="00AC3492" w:rsidP="0059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AC3492" w:rsidRPr="00914681" w:rsidRDefault="00AC3492" w:rsidP="00AC3492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Tóth Marianna</w:t>
      </w:r>
    </w:p>
    <w:p w:rsidR="00AC3492" w:rsidRPr="00914681" w:rsidRDefault="00AC3492" w:rsidP="00AC3492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AC3492" w:rsidRPr="00FA23B8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4681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FA23B8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AC3492" w:rsidRPr="00914681" w:rsidRDefault="00AC3492" w:rsidP="00AC349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91468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tvonkph</w:t>
      </w:r>
      <w:proofErr w:type="spellEnd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@tiszavasvari.hu</w:t>
      </w:r>
      <w:r w:rsidRPr="00914681">
        <w:rPr>
          <w:rFonts w:ascii="Times New Roman" w:eastAsia="Times New Roman" w:hAnsi="Times New Roman" w:cs="Times New Roman"/>
          <w:szCs w:val="24"/>
          <w:lang w:eastAsia="hu-HU"/>
        </w:rPr>
        <w:t>.</w:t>
      </w:r>
    </w:p>
    <w:p w:rsidR="00AC3492" w:rsidRPr="00914681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1114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AC3492" w:rsidRDefault="00AC3492" w:rsidP="00AC3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         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Előterjesztés</w:t>
      </w:r>
    </w:p>
    <w:p w:rsidR="00AC3492" w:rsidRPr="00B01114" w:rsidRDefault="00AC3492" w:rsidP="00AC3492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1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gramStart"/>
      <w:r w:rsidRPr="00B01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Képviselő-testülethez  -</w:t>
      </w:r>
      <w:proofErr w:type="gramEnd"/>
    </w:p>
    <w:p w:rsidR="00AC3492" w:rsidRPr="00914681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AC3492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tevékenységéről</w:t>
      </w:r>
    </w:p>
    <w:p w:rsidR="00AC3492" w:rsidRDefault="00AC3492" w:rsidP="00AC3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AC3492" w:rsidRPr="00552EDA" w:rsidRDefault="00AC3492" w:rsidP="00AC3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E5782">
        <w:rPr>
          <w:rFonts w:ascii="Times New Roman" w:eastAsia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 közfoglalkoztatási feladatok jövőbeni ellátásáról” szóló 70/2017. (I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döntött arról, hogy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- 2017. május 1-től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AC3492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hatályos feladat-ellátási szerződés </w:t>
      </w:r>
      <w:r w:rsidRPr="008273C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.8</w:t>
      </w:r>
      <w:r w:rsidRPr="008273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pontja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</w:p>
    <w:p w:rsidR="00AC3492" w:rsidRPr="00FF57AD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73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273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8273C9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="00287E3E" w:rsidRPr="00287E3E">
        <w:rPr>
          <w:rFonts w:ascii="Times New Roman" w:hAnsi="Times New Roman" w:cs="Times New Roman"/>
          <w:b/>
          <w:sz w:val="24"/>
          <w:szCs w:val="24"/>
        </w:rPr>
        <w:t>köteles</w:t>
      </w:r>
      <w:r w:rsidR="00287E3E">
        <w:rPr>
          <w:rFonts w:ascii="Times New Roman" w:hAnsi="Times New Roman" w:cs="Times New Roman"/>
          <w:sz w:val="24"/>
          <w:szCs w:val="24"/>
        </w:rPr>
        <w:t xml:space="preserve"> </w:t>
      </w:r>
      <w:r w:rsidRPr="00B71AC0">
        <w:rPr>
          <w:rFonts w:ascii="Times New Roman" w:hAnsi="Times New Roman" w:cs="Times New Roman"/>
          <w:b/>
          <w:sz w:val="24"/>
          <w:szCs w:val="24"/>
        </w:rPr>
        <w:t xml:space="preserve">beszámolni a jelen szerződés alapján végzett </w:t>
      </w:r>
      <w:r>
        <w:rPr>
          <w:rFonts w:ascii="Times New Roman" w:hAnsi="Times New Roman" w:cs="Times New Roman"/>
          <w:b/>
          <w:sz w:val="24"/>
          <w:szCs w:val="24"/>
        </w:rPr>
        <w:t>feladatellátásról</w:t>
      </w:r>
      <w:r w:rsidRPr="00B71A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E387D">
        <w:rPr>
          <w:rFonts w:ascii="Times New Roman" w:hAnsi="Times New Roman" w:cs="Times New Roman"/>
          <w:b/>
          <w:sz w:val="24"/>
          <w:szCs w:val="24"/>
        </w:rPr>
        <w:t>éves teljesítésről</w:t>
      </w:r>
      <w:r>
        <w:rPr>
          <w:rFonts w:ascii="Times New Roman" w:hAnsi="Times New Roman" w:cs="Times New Roman"/>
          <w:sz w:val="24"/>
          <w:szCs w:val="24"/>
        </w:rPr>
        <w:t>, a feladatellátás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1AC0">
        <w:rPr>
          <w:rFonts w:ascii="Times New Roman" w:hAnsi="Times New Roman" w:cs="Times New Roman"/>
          <w:b/>
          <w:sz w:val="24"/>
          <w:szCs w:val="24"/>
        </w:rPr>
        <w:t>bevételeiről, kiadásairól</w:t>
      </w:r>
      <w:r w:rsidRPr="008273C9">
        <w:rPr>
          <w:rFonts w:ascii="Times New Roman" w:hAnsi="Times New Roman" w:cs="Times New Roman"/>
          <w:sz w:val="24"/>
          <w:szCs w:val="24"/>
        </w:rPr>
        <w:t>, melyeket elkülönítetten köteles nyilvántartani.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534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55347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B4C8A">
        <w:rPr>
          <w:rFonts w:ascii="Times New Roman" w:hAnsi="Times New Roman" w:cs="Times New Roman"/>
          <w:b/>
          <w:sz w:val="24"/>
          <w:szCs w:val="24"/>
        </w:rPr>
        <w:t xml:space="preserve">Nonprofit </w:t>
      </w:r>
      <w:r w:rsidRPr="00055347">
        <w:rPr>
          <w:rFonts w:ascii="Times New Roman" w:hAnsi="Times New Roman" w:cs="Times New Roman"/>
          <w:b/>
          <w:sz w:val="24"/>
          <w:szCs w:val="24"/>
        </w:rPr>
        <w:t>Kft éves beszámolója a közfoglalkoztatási programok</w:t>
      </w:r>
      <w:r w:rsidRPr="00055347">
        <w:rPr>
          <w:rFonts w:ascii="Times New Roman" w:hAnsi="Times New Roman" w:cs="Times New Roman"/>
          <w:sz w:val="24"/>
          <w:szCs w:val="24"/>
        </w:rPr>
        <w:t xml:space="preserve"> tekintetében kiterjed a programok bemutatására, </w:t>
      </w:r>
      <w:r>
        <w:rPr>
          <w:rFonts w:ascii="Times New Roman" w:hAnsi="Times New Roman" w:cs="Times New Roman"/>
          <w:sz w:val="24"/>
          <w:szCs w:val="24"/>
        </w:rPr>
        <w:t xml:space="preserve">a programokon belül megvalósítani kívánt feladatok egyes tevékenységek paramétereinek konkretizálására, részletes kifejtésére, </w:t>
      </w:r>
      <w:r w:rsidRPr="00055347">
        <w:rPr>
          <w:rFonts w:ascii="Times New Roman" w:hAnsi="Times New Roman" w:cs="Times New Roman"/>
          <w:sz w:val="24"/>
          <w:szCs w:val="24"/>
        </w:rPr>
        <w:t>a foglalkoztatottak létszámára, dologi igényre, igényelt támogatás mértékére, a végrehajtás eredményeire.</w:t>
      </w:r>
    </w:p>
    <w:p w:rsidR="00AC3492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figyelembevételével a </w:t>
      </w:r>
      <w:proofErr w:type="spellStart"/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ügyvezetője elkészítette a 201</w:t>
      </w:r>
      <w:r w:rsidR="00287E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beszámolóját,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 a határozat-tervezet mellékletét képzi.</w:t>
      </w: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92" w:rsidRPr="00914681" w:rsidRDefault="00AC3492" w:rsidP="00AC3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 és döntését meghozni szíveskedjen.  </w:t>
      </w:r>
    </w:p>
    <w:p w:rsidR="00AC3492" w:rsidRPr="00914681" w:rsidRDefault="00AC3492" w:rsidP="00AC3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AC3492" w:rsidRPr="00914681" w:rsidRDefault="00AC3492" w:rsidP="00AC349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C3492" w:rsidRPr="00914681" w:rsidRDefault="00AC3492" w:rsidP="00AC349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AC3492" w:rsidRPr="00AC3492" w:rsidRDefault="00AC3492" w:rsidP="00AC3492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AC3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AC3492" w:rsidRDefault="00AC3492" w:rsidP="00AC3492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090762" w:rsidRDefault="00090762" w:rsidP="00AC3492"/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287E3E" w:rsidRDefault="00287E3E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B01114" w:rsidRDefault="00B01114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</w:p>
    <w:p w:rsidR="00C61D99" w:rsidRPr="003A093C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proofErr w:type="spellStart"/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lastRenderedPageBreak/>
        <w:t>Határozat</w:t>
      </w:r>
      <w:r w:rsidRPr="003A093C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-T</w:t>
      </w:r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ervezet</w:t>
      </w:r>
      <w:proofErr w:type="spellEnd"/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Tiszavasvári Város Önkormányzata</w:t>
      </w: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Képviselő-testületének</w:t>
      </w: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61D99" w:rsidRPr="00914681" w:rsidRDefault="00C61D99" w:rsidP="00C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(amely 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az  …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(VII.25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alapítói határozatnak minősül)</w:t>
      </w: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C61D99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tevékenységéről</w:t>
      </w:r>
    </w:p>
    <w:p w:rsidR="00C61D99" w:rsidRPr="00914681" w:rsidRDefault="00C61D99" w:rsidP="00C61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61D99" w:rsidRPr="000155CE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rmányzata Képviselő-testülete „</w:t>
      </w: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tevékenységéről” 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az alábbi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hozza: </w:t>
      </w: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Default="00C61D99" w:rsidP="00C61D9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közfoglalkoztatással kapcsolatos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ellátási szerződésben foglalt 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feladatainak ellátásáról szóló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és p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nzügyi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beszámolót megtárgyalta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azt a 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szereplő tartalommal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61D99" w:rsidRPr="00914681" w:rsidRDefault="00C61D99" w:rsidP="00C61D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C61D99" w:rsidRDefault="00C61D99" w:rsidP="00C61D9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0C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Pr="00AE0C0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AE0C0C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alapján az egyszemélyes társaság legfőbb szerv hatáskörébe tartozó kérdésekben az alapító döntése az ügyvezetéssel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való közléssel válik hatályossá.</w:t>
      </w: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1D99" w:rsidRPr="00914681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61D99" w:rsidRPr="00C61D99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mindlét pont esetén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61D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C61D99" w:rsidRPr="00C61D99" w:rsidRDefault="00C61D99" w:rsidP="00C61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1D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</w:t>
      </w:r>
    </w:p>
    <w:p w:rsidR="00287E3E" w:rsidRDefault="00287E3E">
      <w:r>
        <w:br w:type="page"/>
      </w:r>
    </w:p>
    <w:p w:rsidR="00C61D99" w:rsidRDefault="00287E3E" w:rsidP="00287E3E">
      <w:pPr>
        <w:jc w:val="right"/>
        <w:rPr>
          <w:rFonts w:ascii="Times New Roman" w:hAnsi="Times New Roman" w:cs="Times New Roman"/>
          <w:sz w:val="24"/>
          <w:szCs w:val="24"/>
        </w:rPr>
      </w:pPr>
      <w:r w:rsidRPr="00287E3E">
        <w:rPr>
          <w:rFonts w:ascii="Times New Roman" w:hAnsi="Times New Roman" w:cs="Times New Roman"/>
          <w:sz w:val="24"/>
          <w:szCs w:val="24"/>
        </w:rPr>
        <w:lastRenderedPageBreak/>
        <w:t>…/2019.(VII.25.) Kt. számú határozat melléklete</w:t>
      </w: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1747520</wp:posOffset>
            </wp:positionH>
            <wp:positionV relativeFrom="paragraph">
              <wp:posOffset>-357505</wp:posOffset>
            </wp:positionV>
            <wp:extent cx="2134235" cy="701040"/>
            <wp:effectExtent l="0" t="0" r="0" b="3810"/>
            <wp:wrapNone/>
            <wp:docPr id="1" name="Kép 1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TIVA-SZOLG NONPROFIT KFT:</w:t>
      </w: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4440 Tiszavasvári, Városháza tér 4.</w:t>
      </w: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Beszámoló a Közszolgáltatási szerződés alapján végzett 2018. évi tevékenységről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Tiva-Szolg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Nonprofit Kft. a Tiszavasvári Város Önkormányzatával kötött Közszolgáltatási szerződés alapján látja el az alábbi önkormányzati közfeladatokat: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Közfoglalkoztatással összefüggő feladatellátás;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Zöldterület fenntartás a város területén az önkormányzat tulajdonában lévő területeken és közterületeken;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Városüzemeltetési feladatok, ezen belül köztisztasági feladatok;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Közutak, hidak karbantartása;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feladatellátásra az Önkormányzat által nyújtott működési támogatás 2018. évben 90.952.201.- Ft volt.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Az előző évekhez hasonlóan, ebben az évben is elindult a közfoglalkoztatási lehetőséget nyújtó Járási Start mintaprogram, mely az alábbi programelemeket tartalmazza: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1. Illegális hulladéklerakó helyek felszámolása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2. Mezőgazdasági földutak karbantartása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3. Belvízelvezetés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4. Belterületi közutak karbantartása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5. Helyi sajátosságokra épülő közfoglalkoztatás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6. Mezőgazdaság 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Ezen kívül hosszabb időtartamú közfoglalkoztatás keretében 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Intézményi foglalkoztatás, valamint köztisztasági feladatok elvégzése céljából történő foglalkoztatás valósult meg.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Az elnyert pályázatok alapján az alábbiak kerültek megvalósításra a programokban:</w:t>
      </w:r>
    </w:p>
    <w:p w:rsidR="00287E3E" w:rsidRPr="00287E3E" w:rsidRDefault="00287E3E" w:rsidP="00287E3E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 xml:space="preserve">ILLEGÁLIS HULLADÉKLERAKÓ-HELYEK FELSZÁMOLÁSA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(SZ-11M/01/003884-4/2018, 61507/30/00135)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Az illegális hulladéklerakók folyamatosan problémát jelentenek Tiszavasvári város számára, melyek felszámolásában a kapott támogatás nagyon sokat segített. A program során </w:t>
      </w:r>
      <w:r w:rsidRPr="00287E3E">
        <w:rPr>
          <w:rFonts w:ascii="Times New Roman" w:eastAsia="Times New Roman" w:hAnsi="Times New Roman" w:cs="Calibri"/>
          <w:sz w:val="24"/>
          <w:szCs w:val="24"/>
        </w:rPr>
        <w:lastRenderedPageBreak/>
        <w:t xml:space="preserve">megtisztított terület nagysága </w:t>
      </w:r>
      <w:smartTag w:uri="urn:schemas-microsoft-com:office:smarttags" w:element="metricconverter">
        <w:smartTagPr>
          <w:attr w:name="ProductID" w:val="6.000 m2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6.000 m2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az összegyűjtendő hulladék mennyisége </w:t>
      </w:r>
      <w:smartTag w:uri="urn:schemas-microsoft-com:office:smarttags" w:element="metricconverter">
        <w:smartTagPr>
          <w:attr w:name="ProductID" w:val="700 m3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700 m3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volt. 70 db illegális hulladéklerakó helyet számoltunk fel.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programban bérköltség összesen: 16.002.758.-Ft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2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.995.841.-Ft.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212.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033.-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MEZŐGAZDASÁGI FÖLDUTAK KARBANTARTÁSA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(SZ-11M/01/003882-4/2018, 61507/30/00137)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program célja a településhez tartozó mezőgazdasági földutak karbantartása, rendbetétele körülbelül </w:t>
      </w:r>
      <w:proofErr w:type="gramStart"/>
      <w:smartTag w:uri="urn:schemas-microsoft-com:office:smarttags" w:element="metricconverter">
        <w:smartTagPr>
          <w:attr w:name="ProductID" w:val="15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15</w:t>
        </w:r>
        <w:proofErr w:type="gramEnd"/>
        <w:r w:rsidRPr="00287E3E">
          <w:rPr>
            <w:rFonts w:ascii="Times New Roman" w:eastAsia="Times New Roman" w:hAnsi="Times New Roman" w:cs="Calibri"/>
            <w:sz w:val="24"/>
            <w:szCs w:val="24"/>
          </w:rPr>
          <w:t xml:space="preserve">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területen. Az elmúlt programban beszerzett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gréderrel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és kézi erővel végeztük a munkát. A földutak karbantartását az alábbi területeken hajtottuk végre: Szabolcska M. u. folytatásánál 0913/2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illetve 0899/2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területeken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Józsefházán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.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Tiszavasvári területén az alábbi utak karbantartását végeztük: Haladás u 0935,0926/3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Béke u 054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Kincses út 075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Sopron út 041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043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közút; Molnár tanyánál 0791/10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út; Nyíregyházi út 13. melletti 0140/3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0150/03hrsz-ú és 0150/4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terület; Fehértói úton 0189/1 és 0188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hrsz-ú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területeken a padka mentén cserjézést, szemétszedést és takarítást végeztünk, és a  benyúló ágak kerültek levágásra.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Parlagfű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mentesítést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.000 m2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6.000 m2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területen végeztünk.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programban bérköltség összesen: 19.392.556.-Ft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3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.651.966.-Ft.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315.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600.-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BELVÍZELVEZETÉS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(SZ-11M/01/003880-4/2018, 61507/30/00138)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település belvízelvezető rendszerének folyamatos karbantartása, az ároktakarítás kiemelten fontos önkormányzati feladat. </w:t>
      </w:r>
      <w:smartTag w:uri="urn:schemas-microsoft-com:office:smarttags" w:element="metricconverter">
        <w:smartTagPr>
          <w:attr w:name="ProductID" w:val="60 km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60 km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hosszan belvízelvezető árkok takarítását végeztük. A közút programhoz kapcsolódva a következő utcákon az árkok takarítását valósítottuk meg: Árpád u,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Bajcsy-Zs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Vásár u, Vásártér, Aradi, Déryné, Szabó M, Deák F, Vasvári Pál, Wesselényi, Dózsa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Gy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József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A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Gábor Á, Nyárfa, Adria,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Kabay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J, Gyár út,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Makarenkó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>, Fehértói út.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Vízelvezető árok építése és javítása, mélyítése: Március 21 u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,  Május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1, Keskeny,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Pethe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F,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Bajcsy-Zs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>, Petőfi , Állomás, Sopron u. történt.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Csapadékvíz elvezetés: Aradi, Bocskai u és Kinizsi u közötti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szakasz ,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Március 21, Hősök, Vas Gereben út vége (lejtéssel volt probléma) Wesselényi, Báthori u teniszpálya mellett, Keskeny, Vasvári Pál 145. utcákon valósult meg.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Vízelvezető átereszek rekonstrukciója,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javítása :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Bajcsy -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Zs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>, Aradi, Gábor Á, Kossuth L, Soproni út, Petőfi S temető előtt történt.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Az árkok mentén </w:t>
      </w:r>
      <w:smartTag w:uri="urn:schemas-microsoft-com:office:smarttags" w:element="metricconverter">
        <w:smartTagPr>
          <w:attr w:name="ProductID" w:val="110 m3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110 m3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mennyiségben távolítottunk el. Az árkok menti terület kaszálása, fűnyírása, a levágott nyesedék elszállítása szintén nagyon fontos állandó karbantartási feladat volt. Parlagfű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mentesítést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3.000 m2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13.000 m2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területen végeztünk.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lastRenderedPageBreak/>
        <w:t>A programban bérköltség összesen: 22.834.354.-Ft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5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.928.079.-Ft.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477.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109.-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BELTERÜLETI KÖZUTAK KARBANTARTÁSA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(SZ-11M/001/003883-4/2018, 61507/30/00136)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települési közúthálózat rendbetételét,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út javítást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illetve út padkák javítását </w:t>
      </w:r>
      <w:smartTag w:uri="urn:schemas-microsoft-com:office:smarttags" w:element="metricconverter">
        <w:smartTagPr>
          <w:attr w:name="ProductID" w:val="55 km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55 km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hosszan végeztük a javításra váró útszakaszokon. Ezen feladatot kiegészítettük az utak melletti területek takarításával, bozótvágással, kaszálással, útra hajló ágak lenyesésével. A programban járdajavítást is az önkormányzat közfoglalkoztatottjai által gyártott járdalapok lerakásával </w:t>
      </w:r>
      <w:smartTag w:uri="urn:schemas-microsoft-com:office:smarttags" w:element="metricconverter">
        <w:smartTagPr>
          <w:attr w:name="ProductID" w:val="1,5 km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1,5 km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hosszúságban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az alábbi utcákban: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Babits M, Mák, Dobó K,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Mihálytelep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Déryné u eleje, Temető, Szilágyi, Deák Ferenc, Nyíl, Erdő út vége,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Bajcsy-Zsillinszky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és zsákutca, Vörösmarty, Arany János 12,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Kabay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J 17, Albert Béla út vége, Hősök, Wesselényi, Bercsényi, Bocskai 121, Kossuth L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75  (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szintkülönbség miatt) valósítottunk meg.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Az útpadka javítását a következő utcákban végeztünk, ami egyben a belvízelvezetés projekt ároktakarítási utcái is: Nép u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Bajcsy-Zsillinszky</w:t>
      </w:r>
      <w:proofErr w:type="spellEnd"/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Vasvári Pál, Zrínyi I, Munka u, Hősök, Báthori,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Szabolcsvezér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>, Géza Fejedelem, Vágóhíd út, Egység út, Bocskai, Kinizsi vége, Gépállomás, Fehértói út.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Útjavítás zúzott kővel: Kőrösi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Cs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Károly R, Kunfi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Zs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Babits M, Mák, Eötvös,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Mihálytelep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Csillag, Kodály, Víg, Korondi B,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Bereznay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Csontváry, Attila,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Batthányi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Kiss Ernő, Deák F, Wesselényi, Nyíl, Hankó L, Tölgyes, Tavasz, Nyár , Csalogány, Pillangó, Nefelejcs, Margaréta, Tiszavirág, Bacsó B, Illés B, Bocskai, Gyári lakótelep, széles u, Keskeny, Erdő, Szarvas, Könyves Kálmán, Mikszáth,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Bajcsy-Zs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(zsákutca rész), Gárdonyi, Dobó K, Iskola, Petőfi (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csokigyár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mögötti rész), Szögi L zsákutca, Gépállomás, Toldi, Sólyom, Madách út felső vége.</w:t>
      </w:r>
      <w:proofErr w:type="gramEnd"/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Kerékpár út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javítása: Temető előtti szakasz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kb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0 m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50 m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>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programban bérköltség összesen: 26.560.576.-Ft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5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..391.838.-Ft.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433.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561.-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HELYI SAJÁTOSSÁGOKRA ÉPÜLŐ KÖZFOGLALKOZTATÁS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bCs/>
          <w:sz w:val="24"/>
          <w:szCs w:val="24"/>
        </w:rPr>
        <w:t>(SZ-11M/01/003885-4/2018, 61507/30/00133)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program során 1800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db  járdalapot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, és 1500 db betonoszlopot, valamint15 db beton vízelvezető gyártását végeztük. A Vágóhíd úti, Soproni Úti telephely karbantartását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( közmunka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végzés telephelyén folyamatos karbantartás, gépek szerszámok napi szintű karbantartása). A Vágóhíd úti telephelyünkön munkagépek és szerszámok karbantartását, illetve elhasználódott csatornafedelek újítását, és készítést (15 db) végeztük.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programban bérköltség összesen: 17.416.137.-Ft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6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.261.597.-Ft.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lastRenderedPageBreak/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419.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676.-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sz w:val="24"/>
          <w:szCs w:val="24"/>
        </w:rPr>
        <w:t>MEZŐGAZDASÁGI PROGRAMELEM</w:t>
      </w:r>
    </w:p>
    <w:p w:rsidR="00287E3E" w:rsidRPr="00287E3E" w:rsidRDefault="00287E3E" w:rsidP="00287E3E">
      <w:pPr>
        <w:spacing w:after="0" w:line="300" w:lineRule="auto"/>
        <w:rPr>
          <w:rFonts w:ascii="Times New Roman" w:eastAsia="Times New Roman" w:hAnsi="Times New Roman" w:cs="Calibri"/>
          <w:b/>
          <w:sz w:val="24"/>
          <w:szCs w:val="24"/>
        </w:rPr>
      </w:pPr>
      <w:r w:rsidRPr="00287E3E">
        <w:rPr>
          <w:rFonts w:ascii="Times New Roman" w:eastAsia="Times New Roman" w:hAnsi="Times New Roman" w:cs="Calibri"/>
          <w:b/>
          <w:sz w:val="24"/>
          <w:szCs w:val="24"/>
        </w:rPr>
        <w:t>(SZ-11M/01/017742-0/2018, 61507/30/00131)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mezőgazdasági program két részből állt össze: növénytermesztés a Soproni úti önkormányzati földterületeken. A szabad-területi zöldségtermesztést, elsősorban konyhakerti növények termesztését (paradicsom </w:t>
      </w:r>
      <w:smartTag w:uri="urn:schemas-microsoft-com:office:smarttags" w:element="metricconverter">
        <w:smartTagPr>
          <w:attr w:name="ProductID" w:val="0,5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0,5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paprika 0,8ha, káposzta </w:t>
      </w:r>
      <w:smartTag w:uri="urn:schemas-microsoft-com:office:smarttags" w:element="metricconverter">
        <w:smartTagPr>
          <w:attr w:name="ProductID" w:val="0,4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0,4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uborka </w:t>
      </w:r>
      <w:smartTag w:uri="urn:schemas-microsoft-com:office:smarttags" w:element="metricconverter">
        <w:smartTagPr>
          <w:attr w:name="ProductID" w:val="0,25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0,25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karalábé </w:t>
      </w:r>
      <w:smartTag w:uri="urn:schemas-microsoft-com:office:smarttags" w:element="metricconverter">
        <w:smartTagPr>
          <w:attr w:name="ProductID" w:val="0,3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0,3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burgonya </w:t>
      </w:r>
      <w:smartTag w:uri="urn:schemas-microsoft-com:office:smarttags" w:element="metricconverter">
        <w:smartTagPr>
          <w:attr w:name="ProductID" w:val="2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2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, energianyár </w:t>
      </w:r>
      <w:smartTag w:uri="urn:schemas-microsoft-com:office:smarttags" w:element="metricconverter">
        <w:smartTagPr>
          <w:attr w:name="ProductID" w:val="2,2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2,</w:t>
        </w:r>
        <w:proofErr w:type="spellStart"/>
        <w:r w:rsidRPr="00287E3E">
          <w:rPr>
            <w:rFonts w:ascii="Times New Roman" w:eastAsia="Times New Roman" w:hAnsi="Times New Roman" w:cs="Calibri"/>
            <w:sz w:val="24"/>
            <w:szCs w:val="24"/>
          </w:rPr>
          <w:t>2</w:t>
        </w:r>
        <w:proofErr w:type="spellEnd"/>
        <w:r w:rsidRPr="00287E3E">
          <w:rPr>
            <w:rFonts w:ascii="Times New Roman" w:eastAsia="Times New Roman" w:hAnsi="Times New Roman" w:cs="Calibri"/>
            <w:sz w:val="24"/>
            <w:szCs w:val="24"/>
          </w:rPr>
          <w:t xml:space="preserve">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) </w:t>
      </w:r>
      <w:smartTag w:uri="urn:schemas-microsoft-com:office:smarttags" w:element="metricconverter">
        <w:smartTagPr>
          <w:attr w:name="ProductID" w:val="6,5 ha"/>
        </w:smartTagPr>
        <w:r w:rsidRPr="00287E3E">
          <w:rPr>
            <w:rFonts w:ascii="Times New Roman" w:eastAsia="Times New Roman" w:hAnsi="Times New Roman" w:cs="Calibri"/>
            <w:sz w:val="24"/>
            <w:szCs w:val="24"/>
          </w:rPr>
          <w:t>6,</w:t>
        </w:r>
        <w:proofErr w:type="gramStart"/>
        <w:r w:rsidRPr="00287E3E">
          <w:rPr>
            <w:rFonts w:ascii="Times New Roman" w:eastAsia="Times New Roman" w:hAnsi="Times New Roman" w:cs="Calibri"/>
            <w:sz w:val="24"/>
            <w:szCs w:val="24"/>
          </w:rPr>
          <w:t>5</w:t>
        </w:r>
        <w:proofErr w:type="gramEnd"/>
        <w:r w:rsidRPr="00287E3E">
          <w:rPr>
            <w:rFonts w:ascii="Times New Roman" w:eastAsia="Times New Roman" w:hAnsi="Times New Roman" w:cs="Calibri"/>
            <w:sz w:val="24"/>
            <w:szCs w:val="24"/>
          </w:rPr>
          <w:t xml:space="preserve"> ha</w:t>
        </w:r>
      </w:smartTag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területen végeztük a  nyári időszakban. Parkokban kiültetendő virágok nevelését, ültetését is ebben a programban valósítottuk meg. A meglévő 2 fóliasátorban zöldségtermesztést folytattunk. Tojótyúkokat vásároltunk a Vasvári Pál úti telephelyre, 550 db-ot. Vásároltunk egy tehergépjárművet az állattartás keretében vásárolt takarmány elszállítására az etetés helyszínére, továbbá a megtermelt zöldségek Önkormányzati Intézményeinek konyháira történő beszállításához.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Az egyik fóliasátor fűtésének korszerűsítését is elvégeztük.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termények értékesítéséből 1.788.247.-Ft bevétel folyt be.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programban bérköltség összesen: 43.166.017.-Ft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Beruházási és dologi költség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26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.352.654.-Ft.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Felajánlott saját erő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2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.257.679.- Ft 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Valamennyi program esetében a Járási Hivatal Foglalkoztatási Osztálya felé a Záró Beszámolók elküldésre kerültek, a támogatási összegekkel maradéktalanul elszámoltunk.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Folyamatosan végeztük az Önkormányzat, illetve az önkormányzati Intézmények megrendelései alapján az általunk kivitelezhető feladatokat.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A Kft. állományi létszáma 2018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évben :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 24 fő volt.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Bevételként az Önkormányzat által nyújtott működési támogatás, valamint a közfoglalkoztatás keretében megtermelt javak értékesítéséből befolyt összeg áll rendelkezésre.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Kiadásként a bér, szolgáltatási díjak, közüzemi díjak, karbantartási költség, közfoglalkoztatáshoz önerő biztosítása jelentkezett.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  <w:u w:val="single"/>
        </w:rPr>
      </w:pPr>
      <w:r w:rsidRPr="00287E3E">
        <w:rPr>
          <w:rFonts w:ascii="Times New Roman" w:eastAsia="Times New Roman" w:hAnsi="Times New Roman" w:cs="Calibri"/>
          <w:sz w:val="24"/>
          <w:szCs w:val="24"/>
          <w:u w:val="single"/>
        </w:rPr>
        <w:t>2018. évi közfeladat ellátással kapcsolatos bevételünk: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Önkormányzati támogatás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:      90.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952.201.-Ft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Közfoglalkoztatási 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termék értékesítés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>:   1.812.247.- Ft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B01114" w:rsidRDefault="00B01114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  <w:u w:val="single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  <w:u w:val="single"/>
        </w:rPr>
      </w:pPr>
      <w:bookmarkStart w:id="0" w:name="_GoBack"/>
      <w:bookmarkEnd w:id="0"/>
      <w:r w:rsidRPr="00287E3E">
        <w:rPr>
          <w:rFonts w:ascii="Times New Roman" w:eastAsia="Times New Roman" w:hAnsi="Times New Roman" w:cs="Calibri"/>
          <w:sz w:val="24"/>
          <w:szCs w:val="24"/>
          <w:u w:val="single"/>
        </w:rPr>
        <w:lastRenderedPageBreak/>
        <w:t>2018. évi közfeladat ellátással kapcsolatos kiadásaink: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Bér és járulék, közüzemi díjak</w:t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,szolgáltatási</w:t>
      </w:r>
      <w:proofErr w:type="gram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díjak:      99.701.275.-Ft, melyből a bér és járulék költség: 88.458.972.- Ft volt.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A feladatellátás során igyekeztünk a közszolgáltatási szerződésben foglalt valamennyi kötelezettségünket teljesíteni.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>Tiszavasvári, 2019. július 17.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  <w:t xml:space="preserve">Dr. </w:t>
      </w:r>
      <w:proofErr w:type="spellStart"/>
      <w:r w:rsidRPr="00287E3E">
        <w:rPr>
          <w:rFonts w:ascii="Times New Roman" w:eastAsia="Times New Roman" w:hAnsi="Times New Roman" w:cs="Calibri"/>
          <w:sz w:val="24"/>
          <w:szCs w:val="24"/>
        </w:rPr>
        <w:t>Groncsák</w:t>
      </w:r>
      <w:proofErr w:type="spellEnd"/>
      <w:r w:rsidRPr="00287E3E">
        <w:rPr>
          <w:rFonts w:ascii="Times New Roman" w:eastAsia="Times New Roman" w:hAnsi="Times New Roman" w:cs="Calibri"/>
          <w:sz w:val="24"/>
          <w:szCs w:val="24"/>
        </w:rPr>
        <w:t xml:space="preserve"> Andrea</w:t>
      </w:r>
    </w:p>
    <w:p w:rsidR="00287E3E" w:rsidRPr="00287E3E" w:rsidRDefault="00287E3E" w:rsidP="00287E3E">
      <w:pPr>
        <w:spacing w:after="0" w:line="30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r w:rsidRPr="00287E3E">
        <w:rPr>
          <w:rFonts w:ascii="Times New Roman" w:eastAsia="Times New Roman" w:hAnsi="Times New Roman" w:cs="Calibri"/>
          <w:sz w:val="24"/>
          <w:szCs w:val="24"/>
        </w:rPr>
        <w:tab/>
      </w:r>
      <w:proofErr w:type="gramStart"/>
      <w:r w:rsidRPr="00287E3E">
        <w:rPr>
          <w:rFonts w:ascii="Times New Roman" w:eastAsia="Times New Roman" w:hAnsi="Times New Roman" w:cs="Calibri"/>
          <w:sz w:val="24"/>
          <w:szCs w:val="24"/>
        </w:rPr>
        <w:t>ügyvezető</w:t>
      </w:r>
      <w:proofErr w:type="gramEnd"/>
    </w:p>
    <w:p w:rsidR="00287E3E" w:rsidRPr="00287E3E" w:rsidRDefault="00287E3E" w:rsidP="00287E3E">
      <w:pPr>
        <w:rPr>
          <w:rFonts w:ascii="Times New Roman" w:hAnsi="Times New Roman" w:cs="Times New Roman"/>
          <w:sz w:val="24"/>
          <w:szCs w:val="24"/>
        </w:rPr>
      </w:pPr>
    </w:p>
    <w:p w:rsidR="00287E3E" w:rsidRDefault="00287E3E" w:rsidP="00AC3492"/>
    <w:sectPr w:rsidR="00287E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F2" w:rsidRDefault="008C05F2" w:rsidP="00287E3E">
      <w:pPr>
        <w:spacing w:after="0" w:line="240" w:lineRule="auto"/>
      </w:pPr>
      <w:r>
        <w:separator/>
      </w:r>
    </w:p>
  </w:endnote>
  <w:endnote w:type="continuationSeparator" w:id="0">
    <w:p w:rsidR="008C05F2" w:rsidRDefault="008C05F2" w:rsidP="0028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18320"/>
      <w:docPartObj>
        <w:docPartGallery w:val="Page Numbers (Bottom of Page)"/>
        <w:docPartUnique/>
      </w:docPartObj>
    </w:sdtPr>
    <w:sdtContent>
      <w:p w:rsidR="00287E3E" w:rsidRDefault="00287E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114">
          <w:rPr>
            <w:noProof/>
          </w:rPr>
          <w:t>8</w:t>
        </w:r>
        <w:r>
          <w:fldChar w:fldCharType="end"/>
        </w:r>
      </w:p>
    </w:sdtContent>
  </w:sdt>
  <w:p w:rsidR="00287E3E" w:rsidRDefault="00287E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F2" w:rsidRDefault="008C05F2" w:rsidP="00287E3E">
      <w:pPr>
        <w:spacing w:after="0" w:line="240" w:lineRule="auto"/>
      </w:pPr>
      <w:r>
        <w:separator/>
      </w:r>
    </w:p>
  </w:footnote>
  <w:footnote w:type="continuationSeparator" w:id="0">
    <w:p w:rsidR="008C05F2" w:rsidRDefault="008C05F2" w:rsidP="00287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C3533"/>
    <w:multiLevelType w:val="hybridMultilevel"/>
    <w:tmpl w:val="E1121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92"/>
    <w:rsid w:val="00090762"/>
    <w:rsid w:val="00287E3E"/>
    <w:rsid w:val="004668C7"/>
    <w:rsid w:val="008C05F2"/>
    <w:rsid w:val="00AC3492"/>
    <w:rsid w:val="00B01114"/>
    <w:rsid w:val="00C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E3E"/>
  </w:style>
  <w:style w:type="paragraph" w:styleId="llb">
    <w:name w:val="footer"/>
    <w:basedOn w:val="Norml"/>
    <w:link w:val="llb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9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E3E"/>
  </w:style>
  <w:style w:type="paragraph" w:styleId="llb">
    <w:name w:val="footer"/>
    <w:basedOn w:val="Norml"/>
    <w:link w:val="llbChar"/>
    <w:uiPriority w:val="99"/>
    <w:unhideWhenUsed/>
    <w:rsid w:val="0028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1708</Words>
  <Characters>11793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2019-07-18T13:19:00Z</cp:lastPrinted>
  <dcterms:created xsi:type="dcterms:W3CDTF">2019-07-18T12:58:00Z</dcterms:created>
  <dcterms:modified xsi:type="dcterms:W3CDTF">2019-07-18T13:27:00Z</dcterms:modified>
</cp:coreProperties>
</file>