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B9" w:rsidRPr="00983329" w:rsidRDefault="009938B9" w:rsidP="009938B9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hu-HU"/>
        </w:rPr>
      </w:pPr>
      <w:r w:rsidRPr="00983329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hu-HU"/>
        </w:rPr>
        <w:t>TISZAVASVÁRI VÁROS ÖNKORMÁNYZATA</w:t>
      </w:r>
    </w:p>
    <w:p w:rsidR="009938B9" w:rsidRPr="00983329" w:rsidRDefault="009938B9" w:rsidP="009938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98332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KÉPVISELŐ TESTÜLETE</w:t>
      </w:r>
    </w:p>
    <w:p w:rsidR="009938B9" w:rsidRPr="00983329" w:rsidRDefault="009938B9" w:rsidP="009938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438</w:t>
      </w:r>
      <w:r w:rsidRPr="0098332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9</w:t>
      </w:r>
      <w:r w:rsidRPr="0098332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. (XII.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16</w:t>
      </w:r>
      <w:r w:rsidRPr="0098332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.) Kt. számú</w:t>
      </w:r>
    </w:p>
    <w:p w:rsidR="009938B9" w:rsidRPr="00983329" w:rsidRDefault="009938B9" w:rsidP="009938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proofErr w:type="gramStart"/>
      <w:r w:rsidRPr="0098332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határozata</w:t>
      </w:r>
      <w:proofErr w:type="gramEnd"/>
    </w:p>
    <w:p w:rsidR="009938B9" w:rsidRPr="00983329" w:rsidRDefault="009938B9" w:rsidP="009938B9">
      <w:pPr>
        <w:keepNext/>
        <w:widowControl w:val="0"/>
        <w:autoSpaceDE w:val="0"/>
        <w:autoSpaceDN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9938B9" w:rsidRPr="00983329" w:rsidRDefault="009938B9" w:rsidP="009938B9">
      <w:pPr>
        <w:keepNext/>
        <w:widowControl w:val="0"/>
        <w:autoSpaceDE w:val="0"/>
        <w:autoSpaceDN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98332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Tiszavasvári Város Önkormányzata Képviselő-testületének</w:t>
      </w:r>
    </w:p>
    <w:p w:rsidR="009938B9" w:rsidRPr="00983329" w:rsidRDefault="009938B9" w:rsidP="009938B9">
      <w:pPr>
        <w:keepNext/>
        <w:widowControl w:val="0"/>
        <w:autoSpaceDE w:val="0"/>
        <w:autoSpaceDN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2020</w:t>
      </w:r>
      <w:r w:rsidRPr="0098332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. évi ülésterve</w:t>
      </w:r>
    </w:p>
    <w:p w:rsidR="009938B9" w:rsidRPr="00983329" w:rsidRDefault="009938B9" w:rsidP="009938B9">
      <w:pPr>
        <w:widowControl w:val="0"/>
        <w:autoSpaceDE w:val="0"/>
        <w:autoSpaceDN w:val="0"/>
        <w:spacing w:after="0" w:line="240" w:lineRule="auto"/>
        <w:ind w:right="-141"/>
        <w:rPr>
          <w:rFonts w:ascii="Times New Roman" w:eastAsia="Times New Roman" w:hAnsi="Times New Roman" w:cs="Times New Roman"/>
          <w:b/>
          <w:bCs/>
          <w:smallCaps/>
          <w:kern w:val="28"/>
          <w:sz w:val="28"/>
          <w:szCs w:val="28"/>
          <w:u w:val="single"/>
          <w:lang w:eastAsia="hu-HU"/>
        </w:rPr>
      </w:pPr>
    </w:p>
    <w:p w:rsidR="009938B9" w:rsidRPr="00983329" w:rsidRDefault="009938B9" w:rsidP="009938B9">
      <w:pPr>
        <w:widowControl w:val="0"/>
        <w:autoSpaceDE w:val="0"/>
        <w:autoSpaceDN w:val="0"/>
        <w:spacing w:after="0" w:line="240" w:lineRule="auto"/>
        <w:ind w:right="-141"/>
        <w:rPr>
          <w:rFonts w:ascii="Times New Roman" w:eastAsia="Times New Roman" w:hAnsi="Times New Roman" w:cs="Times New Roman"/>
          <w:b/>
          <w:bCs/>
          <w:smallCaps/>
          <w:kern w:val="28"/>
          <w:sz w:val="28"/>
          <w:szCs w:val="28"/>
          <w:u w:val="single"/>
          <w:lang w:eastAsia="hu-HU"/>
        </w:rPr>
      </w:pPr>
    </w:p>
    <w:p w:rsidR="009938B9" w:rsidRPr="00983329" w:rsidRDefault="009938B9" w:rsidP="009938B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8"/>
          <w:szCs w:val="28"/>
          <w:u w:val="single"/>
          <w:lang w:eastAsia="hu-HU"/>
        </w:rPr>
      </w:pPr>
      <w:r w:rsidRPr="00983329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8"/>
          <w:szCs w:val="28"/>
          <w:u w:val="single"/>
          <w:lang w:eastAsia="hu-HU"/>
        </w:rPr>
        <w:t>J a n u á r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8"/>
          <w:szCs w:val="28"/>
          <w:u w:val="single"/>
          <w:lang w:eastAsia="hu-HU"/>
        </w:rPr>
        <w:t xml:space="preserve"> - F e b r u á r – M á r c i u s</w:t>
      </w:r>
    </w:p>
    <w:p w:rsidR="009938B9" w:rsidRPr="00983329" w:rsidRDefault="009938B9" w:rsidP="009938B9">
      <w:pPr>
        <w:widowControl w:val="0"/>
        <w:autoSpaceDE w:val="0"/>
        <w:autoSpaceDN w:val="0"/>
        <w:spacing w:after="0" w:line="240" w:lineRule="auto"/>
        <w:ind w:left="540" w:right="-141"/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8"/>
          <w:szCs w:val="28"/>
          <w:u w:val="single"/>
          <w:lang w:eastAsia="hu-HU"/>
        </w:rPr>
      </w:pPr>
    </w:p>
    <w:p w:rsidR="009938B9" w:rsidRPr="00983329" w:rsidRDefault="009938B9" w:rsidP="009938B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983329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Tiszavasvári Város Önkormányzata és Tiszavasvári Város Ruszin Nemzetiségi Önkormányzata közötti Együttműködési Megállapodás felülvizsgálatáról</w:t>
      </w:r>
    </w:p>
    <w:p w:rsidR="009938B9" w:rsidRPr="00983329" w:rsidRDefault="009938B9" w:rsidP="009938B9">
      <w:pPr>
        <w:widowControl w:val="0"/>
        <w:autoSpaceDE w:val="0"/>
        <w:autoSpaceDN w:val="0"/>
        <w:spacing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kern w:val="28"/>
          <w:sz w:val="24"/>
          <w:szCs w:val="20"/>
          <w:lang w:eastAsia="hu-HU"/>
        </w:rPr>
      </w:pPr>
      <w:r w:rsidRPr="00983329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</w:t>
      </w:r>
      <w:r w:rsidRPr="00983329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:</w:t>
      </w:r>
      <w:r w:rsidRPr="00983329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983329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polgármester</w:t>
      </w:r>
    </w:p>
    <w:p w:rsidR="009938B9" w:rsidRPr="00983329" w:rsidRDefault="009938B9" w:rsidP="009938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9938B9" w:rsidRPr="00983329" w:rsidRDefault="009938B9" w:rsidP="009938B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983329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Tiszavasvári Város Önkormányzata és Tiszavasvári Város Roma Nemzetiségi Önkormányzata közötti Együttműködési Megállapodás felülvizsgálatáról</w:t>
      </w:r>
    </w:p>
    <w:p w:rsidR="009938B9" w:rsidRPr="00983329" w:rsidRDefault="009938B9" w:rsidP="009938B9">
      <w:pPr>
        <w:widowControl w:val="0"/>
        <w:autoSpaceDE w:val="0"/>
        <w:autoSpaceDN w:val="0"/>
        <w:spacing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kern w:val="28"/>
          <w:sz w:val="24"/>
          <w:szCs w:val="20"/>
          <w:lang w:eastAsia="hu-HU"/>
        </w:rPr>
      </w:pPr>
      <w:r w:rsidRPr="00983329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</w:t>
      </w:r>
      <w:r w:rsidRPr="00983329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:</w:t>
      </w:r>
      <w:r w:rsidRPr="00983329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983329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polgármester</w:t>
      </w:r>
    </w:p>
    <w:p w:rsidR="009938B9" w:rsidRPr="00983329" w:rsidRDefault="009938B9" w:rsidP="009938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9938B9" w:rsidRPr="00983329" w:rsidRDefault="009938B9" w:rsidP="009938B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983329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a Tiszavasvári Városi Televízió 201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9</w:t>
      </w:r>
      <w:r w:rsidRPr="00983329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. évi tevékenységének és gazdálkodásának alakulásáról.</w:t>
      </w:r>
    </w:p>
    <w:p w:rsidR="009938B9" w:rsidRPr="00983329" w:rsidRDefault="009938B9" w:rsidP="009938B9">
      <w:pPr>
        <w:widowControl w:val="0"/>
        <w:autoSpaceDE w:val="0"/>
        <w:autoSpaceDN w:val="0"/>
        <w:spacing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kern w:val="28"/>
          <w:sz w:val="24"/>
          <w:szCs w:val="20"/>
          <w:lang w:eastAsia="hu-HU"/>
        </w:rPr>
      </w:pPr>
      <w:r w:rsidRPr="00983329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</w:t>
      </w:r>
      <w:r w:rsidRPr="00983329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:</w:t>
      </w:r>
      <w:r w:rsidRPr="00983329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983329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polgármester</w:t>
      </w:r>
    </w:p>
    <w:p w:rsidR="009938B9" w:rsidRPr="00983329" w:rsidRDefault="009938B9" w:rsidP="009938B9">
      <w:pPr>
        <w:widowControl w:val="0"/>
        <w:autoSpaceDE w:val="0"/>
        <w:autoSpaceDN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9938B9" w:rsidRPr="00983329" w:rsidRDefault="009938B9" w:rsidP="009938B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</w:pPr>
      <w:r w:rsidRPr="00983329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a Tiszavasvári Sportegyesület 201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9</w:t>
      </w:r>
      <w:r w:rsidRPr="00983329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. évi szakmai és gazdálkodási tevékenységének alakulásáról szóló beszámoló jóváhagyásáról.</w:t>
      </w:r>
    </w:p>
    <w:p w:rsidR="009938B9" w:rsidRPr="00983329" w:rsidRDefault="009938B9" w:rsidP="009938B9">
      <w:pPr>
        <w:widowControl w:val="0"/>
        <w:autoSpaceDE w:val="0"/>
        <w:autoSpaceDN w:val="0"/>
        <w:spacing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983329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</w:t>
      </w:r>
      <w:r w:rsidRPr="00983329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:</w:t>
      </w:r>
      <w:r w:rsidRPr="00983329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983329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polgármester</w:t>
      </w:r>
    </w:p>
    <w:p w:rsidR="009938B9" w:rsidRPr="00983329" w:rsidRDefault="009938B9" w:rsidP="009938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</w:p>
    <w:p w:rsidR="009938B9" w:rsidRPr="00983329" w:rsidRDefault="009938B9" w:rsidP="009938B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983329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a „Vasvári Pál Ifjúsági Díj” adományozásáról.</w:t>
      </w:r>
    </w:p>
    <w:p w:rsidR="009938B9" w:rsidRPr="00983329" w:rsidRDefault="009938B9" w:rsidP="009938B9">
      <w:pPr>
        <w:widowControl w:val="0"/>
        <w:autoSpaceDE w:val="0"/>
        <w:autoSpaceDN w:val="0"/>
        <w:spacing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983329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983329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 polgármester</w:t>
      </w:r>
    </w:p>
    <w:p w:rsidR="009938B9" w:rsidRPr="00983329" w:rsidRDefault="009938B9" w:rsidP="009938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9938B9" w:rsidRPr="00983329" w:rsidRDefault="009938B9" w:rsidP="009938B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</w:pPr>
      <w:r w:rsidRPr="00983329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a Tiszavasvári Önkormányzati Tűzoltóság 201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9</w:t>
      </w:r>
      <w:r w:rsidRPr="00983329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. évi szakmai és gazdálkodási tevékenységének alakulásáról szóló beszámoló jóváhagyásáról.</w:t>
      </w:r>
    </w:p>
    <w:p w:rsidR="009938B9" w:rsidRPr="00983329" w:rsidRDefault="009938B9" w:rsidP="009938B9">
      <w:pPr>
        <w:widowControl w:val="0"/>
        <w:autoSpaceDE w:val="0"/>
        <w:autoSpaceDN w:val="0"/>
        <w:spacing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983329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</w:t>
      </w:r>
      <w:r w:rsidRPr="00983329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:</w:t>
      </w:r>
      <w:r w:rsidRPr="00983329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983329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polgármester</w:t>
      </w:r>
    </w:p>
    <w:p w:rsidR="009938B9" w:rsidRPr="00983329" w:rsidRDefault="009938B9" w:rsidP="009938B9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9938B9" w:rsidRPr="00983329" w:rsidRDefault="009938B9" w:rsidP="009938B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983329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a helyi önkormányzat könyvtári és közművelődési érdekeltségnövelő támogatásának igényléséről.</w:t>
      </w:r>
    </w:p>
    <w:p w:rsidR="009938B9" w:rsidRPr="00983329" w:rsidRDefault="009938B9" w:rsidP="009938B9">
      <w:pPr>
        <w:widowControl w:val="0"/>
        <w:autoSpaceDE w:val="0"/>
        <w:autoSpaceDN w:val="0"/>
        <w:spacing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983329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</w:t>
      </w:r>
      <w:r w:rsidRPr="00983329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:</w:t>
      </w:r>
      <w:r w:rsidRPr="00983329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983329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polgármester</w:t>
      </w:r>
    </w:p>
    <w:p w:rsidR="009938B9" w:rsidRPr="00983329" w:rsidRDefault="009938B9" w:rsidP="009938B9">
      <w:pPr>
        <w:widowControl w:val="0"/>
        <w:autoSpaceDE w:val="0"/>
        <w:autoSpaceDN w:val="0"/>
        <w:spacing w:after="0" w:line="240" w:lineRule="auto"/>
        <w:ind w:left="425" w:hanging="360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9938B9" w:rsidRPr="00983329" w:rsidRDefault="009938B9" w:rsidP="009938B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983329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az alapellátás keretében vállalkozó orvosok beszámolójáról, 201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9</w:t>
      </w:r>
      <w:r w:rsidRPr="00983329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. évi munkájukról a jegyző által </w:t>
      </w:r>
      <w:r w:rsidRPr="00983329">
        <w:rPr>
          <w:rFonts w:ascii="Times New Roman" w:eastAsia="Times New Roman" w:hAnsi="Times New Roman" w:cs="Times New Roman"/>
          <w:bCs/>
          <w:kern w:val="28"/>
          <w:sz w:val="24"/>
          <w:szCs w:val="20"/>
          <w:lang w:eastAsia="hu-HU"/>
        </w:rPr>
        <w:t>kiadott szempontrendszer alapján</w:t>
      </w:r>
    </w:p>
    <w:p w:rsidR="009938B9" w:rsidRPr="00983329" w:rsidRDefault="009938B9" w:rsidP="009938B9">
      <w:pPr>
        <w:widowControl w:val="0"/>
        <w:autoSpaceDE w:val="0"/>
        <w:autoSpaceDN w:val="0"/>
        <w:spacing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983329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983329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: </w:t>
      </w:r>
      <w:r w:rsidRPr="00983329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polgármester</w:t>
      </w:r>
    </w:p>
    <w:p w:rsidR="009938B9" w:rsidRPr="00983329" w:rsidRDefault="009938B9" w:rsidP="009938B9">
      <w:pPr>
        <w:widowControl w:val="0"/>
        <w:autoSpaceDE w:val="0"/>
        <w:autoSpaceDN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9938B9" w:rsidRPr="00983329" w:rsidRDefault="009938B9" w:rsidP="009938B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 w:right="-141"/>
        <w:contextualSpacing/>
        <w:rPr>
          <w:rFonts w:ascii="Times New Roman" w:eastAsia="Times New Roman" w:hAnsi="Times New Roman" w:cs="Times New Roman"/>
          <w:b/>
          <w:bCs/>
          <w:smallCaps/>
          <w:kern w:val="28"/>
          <w:sz w:val="24"/>
          <w:szCs w:val="20"/>
          <w:u w:val="single"/>
          <w:lang w:eastAsia="hu-HU"/>
        </w:rPr>
      </w:pPr>
      <w:r w:rsidRPr="00983329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Beszámoló a területi védőnői szolgálat 201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9</w:t>
      </w:r>
      <w:r w:rsidRPr="00983329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. évi munkájáról.</w:t>
      </w:r>
    </w:p>
    <w:p w:rsidR="009938B9" w:rsidRPr="00983329" w:rsidRDefault="009938B9" w:rsidP="009938B9">
      <w:pPr>
        <w:widowControl w:val="0"/>
        <w:autoSpaceDE w:val="0"/>
        <w:autoSpaceDN w:val="0"/>
        <w:spacing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983329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</w:t>
      </w:r>
      <w:r w:rsidRPr="00983329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: polgármester</w:t>
      </w:r>
    </w:p>
    <w:p w:rsidR="009938B9" w:rsidRPr="00983329" w:rsidRDefault="009938B9" w:rsidP="009938B9">
      <w:pPr>
        <w:widowControl w:val="0"/>
        <w:autoSpaceDE w:val="0"/>
        <w:autoSpaceDN w:val="0"/>
        <w:spacing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</w:p>
    <w:p w:rsidR="009938B9" w:rsidRPr="00983329" w:rsidRDefault="009938B9" w:rsidP="009938B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 w:right="-141" w:hanging="502"/>
        <w:contextualSpacing/>
        <w:jc w:val="both"/>
        <w:rPr>
          <w:rFonts w:ascii="Times New Roman" w:eastAsia="Times New Roman" w:hAnsi="Times New Roman" w:cs="Times New Roman"/>
          <w:bCs/>
          <w:smallCaps/>
          <w:kern w:val="28"/>
          <w:sz w:val="36"/>
          <w:szCs w:val="28"/>
          <w:lang w:eastAsia="hu-HU"/>
        </w:rPr>
      </w:pPr>
      <w:r w:rsidRPr="00983329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Tisza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vasvári Város Önkormányzata 2019</w:t>
      </w:r>
      <w:r w:rsidRPr="00983329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. évi költségvetéséről szóló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4/2019.(II.19</w:t>
      </w:r>
      <w:r w:rsidRPr="00983329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.) önkormányzati rendeletének módosításáról</w:t>
      </w:r>
    </w:p>
    <w:p w:rsidR="009938B9" w:rsidRPr="00983329" w:rsidRDefault="009938B9" w:rsidP="009938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</w:pPr>
      <w:r w:rsidRPr="00983329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ab/>
      </w:r>
      <w:r w:rsidRPr="00983329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ab/>
      </w:r>
      <w:r w:rsidRPr="00983329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Előadó:</w:t>
      </w:r>
      <w:r w:rsidRPr="00983329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 xml:space="preserve"> polgármester</w:t>
      </w:r>
    </w:p>
    <w:p w:rsidR="009938B9" w:rsidRPr="00983329" w:rsidRDefault="009938B9" w:rsidP="009938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</w:pPr>
    </w:p>
    <w:p w:rsidR="009938B9" w:rsidRPr="00B53ED5" w:rsidRDefault="009938B9" w:rsidP="009938B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 w:right="-141" w:hanging="502"/>
        <w:contextualSpacing/>
        <w:jc w:val="both"/>
        <w:rPr>
          <w:rFonts w:ascii="Times New Roman" w:eastAsia="Times New Roman" w:hAnsi="Times New Roman" w:cs="Times New Roman"/>
          <w:bCs/>
          <w:smallCaps/>
          <w:kern w:val="28"/>
          <w:sz w:val="36"/>
          <w:szCs w:val="28"/>
          <w:lang w:eastAsia="hu-HU"/>
        </w:rPr>
      </w:pPr>
      <w:r w:rsidRPr="00B53ED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Előterjesztés Tiszavasvári Város Önkormányzata adósságot keletkeztető ügyleteiből </w:t>
      </w:r>
      <w:r w:rsidRPr="00B53ED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lastRenderedPageBreak/>
        <w:t>eredő fizetési kötelezettség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eiről és saját bevételeiről 2021-2023 évekre vonatkozóan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1352" w:firstLine="64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</w:pPr>
      <w:r w:rsidRPr="00B53ED5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Előadó:</w:t>
      </w:r>
      <w:r w:rsidRPr="00B53ED5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 xml:space="preserve"> polgármester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</w:pPr>
    </w:p>
    <w:p w:rsidR="009938B9" w:rsidRPr="00B53ED5" w:rsidRDefault="009938B9" w:rsidP="009938B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 w:hanging="502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B53ED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Előterjesztés Tisza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vasvári Város Önkormányzata 2020</w:t>
      </w:r>
      <w:r w:rsidRPr="00B53ED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 évi költségvetés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éről szóló rendelet-tervezetről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1352" w:firstLine="64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</w:pPr>
      <w:r w:rsidRPr="00B53ED5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Előadó:</w:t>
      </w:r>
      <w:r w:rsidRPr="00B53ED5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 xml:space="preserve"> polgármester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9938B9" w:rsidRDefault="009938B9" w:rsidP="009938B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 w:hanging="502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Előterjesztés Tiszavasvári Város Önkormányzata 2020. évi összesített közbeszerzési tervéről</w:t>
      </w:r>
    </w:p>
    <w:p w:rsidR="009938B9" w:rsidRDefault="009938B9" w:rsidP="009938B9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            </w:t>
      </w:r>
      <w:r w:rsidRPr="00B01746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>Előadó</w:t>
      </w:r>
      <w:r w:rsidRPr="00B0174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: polgármester</w:t>
      </w:r>
    </w:p>
    <w:p w:rsidR="009938B9" w:rsidRPr="00B01746" w:rsidRDefault="009938B9" w:rsidP="009938B9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9938B9" w:rsidRPr="00B53ED5" w:rsidRDefault="009938B9" w:rsidP="009938B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 w:hanging="502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Előterjesztés Tiszavasvári Város Önkormányzata Gazdasági programjáról 2020-2024 időszakra (az alakuló üléstől számított 6 hónapon belül kötelező)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1352" w:firstLine="64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</w:pPr>
      <w:r w:rsidRPr="00B53ED5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Előadó:</w:t>
      </w:r>
      <w:r w:rsidRPr="00B53ED5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 xml:space="preserve"> polgármester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</w:p>
    <w:p w:rsidR="009938B9" w:rsidRPr="00B53ED5" w:rsidRDefault="009938B9" w:rsidP="009938B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 w:hanging="502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B53ED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Előterjesztés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Tiszavasvári Város új t</w:t>
      </w:r>
      <w:r w:rsidRPr="00B53ED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elepülésren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dezési eszközeinek elkészítéséhez beérkezett vélemények elfogadásáról, és a véleményezési szakasz lezárásáról</w:t>
      </w:r>
    </w:p>
    <w:p w:rsidR="009938B9" w:rsidRPr="00DB7ABD" w:rsidRDefault="009938B9" w:rsidP="009938B9">
      <w:pPr>
        <w:widowControl w:val="0"/>
        <w:autoSpaceDE w:val="0"/>
        <w:autoSpaceDN w:val="0"/>
        <w:spacing w:after="0"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B53ED5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</w:t>
      </w:r>
      <w:r w:rsidRPr="00B53ED5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: polgármester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hu-HU"/>
        </w:rPr>
      </w:pPr>
    </w:p>
    <w:p w:rsidR="009938B9" w:rsidRPr="00B53ED5" w:rsidRDefault="009938B9" w:rsidP="009938B9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spacing w:after="0" w:line="240" w:lineRule="auto"/>
        <w:ind w:left="644" w:hanging="502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B53ED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Előterjesztés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a polgármester 2020</w:t>
      </w:r>
      <w:r w:rsidRPr="00B53ED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 évi szabadság felhasználási ütemezési tervének jóváhagyásáról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1352" w:firstLine="64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B53ED5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</w:t>
      </w:r>
      <w:r w:rsidRPr="00B53ED5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: polgármester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1352" w:firstLine="64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</w:p>
    <w:p w:rsidR="009938B9" w:rsidRPr="00B53ED5" w:rsidRDefault="009938B9" w:rsidP="009938B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 w:hanging="502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</w:pPr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a Mezei Őrszolgálat tevékenységéről szóló beszámoló elfogadásáról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1352" w:firstLine="64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B53ED5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Előadó:</w:t>
      </w:r>
      <w:r w:rsidRPr="00B53ED5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 xml:space="preserve"> polgármester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1352" w:firstLine="64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</w:p>
    <w:p w:rsidR="009938B9" w:rsidRPr="00B53ED5" w:rsidRDefault="009938B9" w:rsidP="009938B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 w:hanging="502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Előterjesztés a polgármesterre vonatkozó </w:t>
      </w:r>
      <w:proofErr w:type="spellStart"/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cafetéria</w:t>
      </w:r>
      <w:proofErr w:type="spellEnd"/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szabályzat elfogadásáról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B53ED5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Előadó:</w:t>
      </w:r>
      <w:r w:rsidRPr="00B53ED5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 xml:space="preserve"> jegyző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</w:p>
    <w:p w:rsidR="009938B9" w:rsidRPr="00B53ED5" w:rsidRDefault="009938B9" w:rsidP="009938B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 w:hanging="502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B53ED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Előterjesztés a gyermekjóléti, gyermekvédelmi személyes gondoskodást nyújtó ellátásokról, azok igénybevételéről, valamint a fizetendő térítési díjakról szóló önkormányz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ati rendelet felülvizsgálatáról, önköltség megállapításáról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B53ED5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>Előadó:</w:t>
      </w:r>
      <w:r w:rsidRPr="00B53ED5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jegyző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9938B9" w:rsidRPr="00B53ED5" w:rsidRDefault="009938B9" w:rsidP="009938B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 w:hanging="502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u-HU"/>
        </w:rPr>
      </w:pPr>
      <w:r w:rsidRPr="00B53ED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Előterjesztés a </w:t>
      </w:r>
      <w:r w:rsidRPr="00B53ED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u-HU"/>
        </w:rPr>
        <w:t>szociális igazgatásról és szociális ellátásokról, valamint a személyes gondoskodást nyújtó ellátások igénybevételéről, a fizetendő térítési díjakról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u-HU"/>
        </w:rPr>
        <w:t>, önköltség megállapításáról</w:t>
      </w:r>
      <w:r w:rsidRPr="00B53ED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u-HU"/>
        </w:rPr>
        <w:t xml:space="preserve"> 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B53ED5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>Előadó:</w:t>
      </w:r>
      <w:r w:rsidRPr="00B53ED5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jegyző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9938B9" w:rsidRPr="00B53ED5" w:rsidRDefault="009938B9" w:rsidP="009938B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 w:hanging="502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B53ED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Előterjesz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tés a gyermekétkeztetési térítési díjak felülvizsgálatáról, és az ehhez kapcsolódó szerződések aktualizálásáról 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1352" w:firstLine="64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B53ED5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>Előadó:</w:t>
      </w:r>
      <w:r w:rsidRPr="00B53ED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</w:t>
      </w:r>
      <w:r w:rsidRPr="00B53ED5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polgármester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9938B9" w:rsidRPr="00B53ED5" w:rsidRDefault="009938B9" w:rsidP="009938B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 w:hanging="502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B53ED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Előterjesztés a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Tiszavasvári Bölcsőde 2019. évi szakmai beszámolójáról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B53ED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Előadó</w:t>
      </w:r>
      <w:r w:rsidRPr="00B53ED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: polgármester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9938B9" w:rsidRDefault="009938B9" w:rsidP="009938B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 w:hanging="502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B53ED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Előterjesztés a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Kornisné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Liptay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Elza Szociális és Gyermekjóléti Központ 2019. évi szakmai munkájáról</w:t>
      </w:r>
    </w:p>
    <w:p w:rsidR="009938B9" w:rsidRPr="00BE74A5" w:rsidRDefault="009938B9" w:rsidP="009938B9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BE74A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</w:t>
      </w:r>
      <w:r w:rsidRPr="00B9305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Előadó</w:t>
      </w:r>
      <w:r w:rsidRPr="00BE74A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: polgármester</w:t>
      </w:r>
    </w:p>
    <w:p w:rsidR="009938B9" w:rsidRDefault="009938B9" w:rsidP="009938B9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</w:p>
    <w:p w:rsidR="009938B9" w:rsidRDefault="009938B9" w:rsidP="009938B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 w:hanging="502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lastRenderedPageBreak/>
        <w:t>Előterjesztés a Tiszavasvári Városi Kincstár 2019. évi szakmai beszámolójáról</w:t>
      </w:r>
    </w:p>
    <w:p w:rsidR="009938B9" w:rsidRDefault="009938B9" w:rsidP="009938B9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            </w:t>
      </w:r>
      <w:r w:rsidRPr="00B9305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Előadó</w:t>
      </w:r>
      <w:r w:rsidRPr="00DB7AB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: polgármester  </w:t>
      </w:r>
    </w:p>
    <w:p w:rsidR="009938B9" w:rsidRPr="00DB7ABD" w:rsidRDefault="009938B9" w:rsidP="009938B9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DB7AB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</w:t>
      </w:r>
    </w:p>
    <w:p w:rsidR="009938B9" w:rsidRDefault="009938B9" w:rsidP="009938B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 w:hanging="502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Kompár László 2019. évi tevékenységével kapcsolatos hulladékgazdálkodási jelentésről</w:t>
      </w:r>
    </w:p>
    <w:p w:rsidR="009938B9" w:rsidRDefault="009938B9" w:rsidP="009938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B9305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           </w:t>
      </w:r>
      <w:r w:rsidRPr="00B9305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Előadó</w:t>
      </w:r>
      <w:r w:rsidRPr="00B9305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: polgármester     </w:t>
      </w:r>
    </w:p>
    <w:p w:rsidR="009938B9" w:rsidRPr="00B93052" w:rsidRDefault="009938B9" w:rsidP="009938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B9305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</w:t>
      </w:r>
    </w:p>
    <w:p w:rsidR="009938B9" w:rsidRDefault="009938B9" w:rsidP="009938B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 w:hanging="502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A Tiszavasvári Egyesített Óvodai Intézmény heti és éves nyitvatartási rendjének meghatározása</w:t>
      </w:r>
    </w:p>
    <w:p w:rsidR="009938B9" w:rsidRDefault="009938B9" w:rsidP="009938B9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</w:t>
      </w:r>
      <w:r w:rsidRPr="00E63EA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Előadó</w:t>
      </w:r>
      <w:r w:rsidRPr="00E63EA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: polgármester</w:t>
      </w:r>
    </w:p>
    <w:p w:rsidR="009938B9" w:rsidRPr="00E63EA5" w:rsidRDefault="009938B9" w:rsidP="009938B9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9938B9" w:rsidRDefault="009938B9" w:rsidP="009938B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 w:hanging="502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A Tiszavasvári Bölcsőde nyári nyitvatartási rendjének meghatározása</w:t>
      </w:r>
    </w:p>
    <w:p w:rsidR="009938B9" w:rsidRDefault="009938B9" w:rsidP="009938B9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0B04D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 </w:t>
      </w:r>
      <w:r w:rsidRPr="000B04D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Előadó</w:t>
      </w:r>
      <w:r w:rsidRPr="000B04D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: polgármester </w:t>
      </w:r>
    </w:p>
    <w:p w:rsidR="009938B9" w:rsidRDefault="009938B9" w:rsidP="009938B9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9938B9" w:rsidRPr="00FE0957" w:rsidRDefault="009938B9" w:rsidP="009938B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 w:hanging="502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Magyar Vöröskereszt Szabolcs-Szatmár-Bereg Megyei Szervezetének 2019. évi szakmai beszámolójáról</w:t>
      </w:r>
    </w:p>
    <w:p w:rsidR="009938B9" w:rsidRPr="00FE0957" w:rsidRDefault="009938B9" w:rsidP="009938B9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            </w:t>
      </w:r>
      <w:r w:rsidRPr="00FE095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Előadó</w:t>
      </w:r>
      <w:r w:rsidRPr="00FE095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: polgármester</w:t>
      </w:r>
    </w:p>
    <w:p w:rsidR="009938B9" w:rsidRPr="000B04DD" w:rsidRDefault="009938B9" w:rsidP="009938B9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9938B9" w:rsidRPr="00FE0957" w:rsidRDefault="009938B9" w:rsidP="009938B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 w:hanging="502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A jelzőrendszeres házi segítségnyújtásra és a fogyatékos személyek otthonára vonatkozó 2020. évi támogatási szerződések jóváhagyásáról</w:t>
      </w:r>
    </w:p>
    <w:p w:rsidR="009938B9" w:rsidRDefault="009938B9" w:rsidP="009938B9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B26B2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            </w:t>
      </w:r>
      <w:r w:rsidRPr="00B26B2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Előadó</w:t>
      </w:r>
      <w:r w:rsidRPr="00FE095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: polgármester</w:t>
      </w:r>
    </w:p>
    <w:p w:rsidR="009938B9" w:rsidRPr="00FE0957" w:rsidRDefault="009938B9" w:rsidP="009938B9">
      <w:pPr>
        <w:widowControl w:val="0"/>
        <w:autoSpaceDE w:val="0"/>
        <w:autoSpaceDN w:val="0"/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9938B9" w:rsidRPr="00B26B26" w:rsidRDefault="009938B9" w:rsidP="009938B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 w:hanging="502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Tiszavasvári Város Önkormányzatának véleménye az iskolák felvételi körzethatárainak tervezetéről</w:t>
      </w:r>
    </w:p>
    <w:p w:rsidR="009938B9" w:rsidRDefault="009938B9" w:rsidP="009938B9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            </w:t>
      </w:r>
      <w:r w:rsidRPr="00B26B2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Előadó</w:t>
      </w:r>
      <w:r w:rsidRPr="00B26B2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: polgármester</w:t>
      </w:r>
    </w:p>
    <w:p w:rsidR="009938B9" w:rsidRPr="00B26B26" w:rsidRDefault="009938B9" w:rsidP="009938B9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9938B9" w:rsidRPr="00B26B26" w:rsidRDefault="009938B9" w:rsidP="009938B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 w:hanging="502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A Tiszavasvári Települési Értéktár Bizottság 2019. II. félévi munkájáról szóló beszámoló</w:t>
      </w:r>
    </w:p>
    <w:p w:rsidR="009938B9" w:rsidRDefault="009938B9" w:rsidP="009938B9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B26B2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</w:t>
      </w:r>
      <w:r w:rsidRPr="00B26B2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Előadó</w:t>
      </w:r>
      <w:r w:rsidRPr="00B26B2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: polgármester</w:t>
      </w:r>
    </w:p>
    <w:p w:rsidR="009938B9" w:rsidRPr="00B26B26" w:rsidRDefault="009938B9" w:rsidP="009938B9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9938B9" w:rsidRPr="00B26B26" w:rsidRDefault="009938B9" w:rsidP="009938B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 w:hanging="502"/>
        <w:contextualSpacing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Szakmai és pénzügyi beszámoló a Központi Orvosi Ügyelet 2019. évi működéséről</w:t>
      </w:r>
    </w:p>
    <w:p w:rsidR="009938B9" w:rsidRPr="00B26B26" w:rsidRDefault="009938B9" w:rsidP="009938B9">
      <w:pPr>
        <w:widowControl w:val="0"/>
        <w:autoSpaceDE w:val="0"/>
        <w:autoSpaceDN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                    </w:t>
      </w:r>
      <w:r w:rsidRPr="00B26B2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Előadó</w:t>
      </w:r>
      <w:r w:rsidRPr="00B26B2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: polgármester</w:t>
      </w:r>
    </w:p>
    <w:p w:rsidR="009938B9" w:rsidRPr="00B26B26" w:rsidRDefault="009938B9" w:rsidP="009938B9">
      <w:pPr>
        <w:widowControl w:val="0"/>
        <w:autoSpaceDE w:val="0"/>
        <w:autoSpaceDN w:val="0"/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9938B9" w:rsidRPr="000B04DD" w:rsidRDefault="009938B9" w:rsidP="009938B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644" w:hanging="502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Az Egyesített Közművelődési Intézmény és Könyvtár 2019. évi szakmai beszámolójáról</w:t>
      </w:r>
    </w:p>
    <w:p w:rsidR="009938B9" w:rsidRDefault="009938B9" w:rsidP="009938B9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 xml:space="preserve">            </w:t>
      </w:r>
      <w:r w:rsidRPr="000B04D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  <w:lang w:eastAsia="hu-HU"/>
        </w:rPr>
        <w:t>Előadó</w:t>
      </w:r>
      <w:r w:rsidRPr="000B04D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: </w:t>
      </w:r>
      <w:r w:rsidRPr="000B04D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polgármester</w:t>
      </w:r>
    </w:p>
    <w:p w:rsidR="009938B9" w:rsidRPr="000B04DD" w:rsidRDefault="009938B9" w:rsidP="009938B9">
      <w:pPr>
        <w:widowControl w:val="0"/>
        <w:autoSpaceDE w:val="0"/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9938B9" w:rsidRPr="000B04DD" w:rsidRDefault="009938B9" w:rsidP="009938B9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9938B9" w:rsidRPr="00E61578" w:rsidRDefault="009938B9" w:rsidP="009938B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427075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8"/>
          <w:szCs w:val="28"/>
          <w:lang w:eastAsia="hu-HU"/>
        </w:rPr>
        <w:t xml:space="preserve">II.   </w:t>
      </w:r>
      <w:r w:rsidRPr="00427075">
        <w:rPr>
          <w:rFonts w:ascii="Times New Roman" w:hAnsi="Times New Roman" w:cs="Times New Roman"/>
          <w:b/>
          <w:sz w:val="28"/>
          <w:szCs w:val="28"/>
          <w:u w:val="single"/>
        </w:rPr>
        <w:t>Á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 I L I S </w:t>
      </w:r>
      <w:r w:rsidRPr="00427075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27075">
        <w:rPr>
          <w:rFonts w:ascii="Times New Roman" w:hAnsi="Times New Roman" w:cs="Times New Roman"/>
          <w:b/>
          <w:sz w:val="28"/>
          <w:szCs w:val="28"/>
          <w:u w:val="single"/>
        </w:rPr>
        <w:t>M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Á J U S </w:t>
      </w:r>
      <w:r w:rsidRPr="00427075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27075">
        <w:rPr>
          <w:rFonts w:ascii="Times New Roman" w:hAnsi="Times New Roman" w:cs="Times New Roman"/>
          <w:b/>
          <w:sz w:val="28"/>
          <w:szCs w:val="28"/>
          <w:u w:val="single"/>
        </w:rPr>
        <w:t>J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Ú N I U S</w:t>
      </w:r>
    </w:p>
    <w:p w:rsidR="009938B9" w:rsidRPr="00B53ED5" w:rsidRDefault="009938B9" w:rsidP="009938B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rjesztés Tiszavasvári város 2019</w:t>
      </w:r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. évi közrend- és közbiztonsági helyzetéről.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B53ED5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Előadó:</w:t>
      </w:r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B53ED5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polgármester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9938B9" w:rsidRPr="00B53ED5" w:rsidRDefault="009938B9" w:rsidP="009938B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a Tisz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avasvári Városi Polgárőrség 2019</w:t>
      </w:r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. évben végzett tevékenységéről.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B53ED5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Előadó:</w:t>
      </w:r>
      <w:r w:rsidRPr="00B53ED5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 xml:space="preserve"> </w:t>
      </w:r>
      <w:r w:rsidRPr="00B53ED5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polgármester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9938B9" w:rsidRPr="00BA156D" w:rsidRDefault="009938B9" w:rsidP="009938B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sztés „Vasvári Pál Gyermekdíj”</w:t>
      </w:r>
      <w:proofErr w:type="gramStart"/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,  </w:t>
      </w:r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„</w:t>
      </w:r>
      <w:proofErr w:type="gramEnd"/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Cigány közösségért” 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„Év Közalkalmazottja” és az „Év Köztisztviselője” kitüntető díj odaítéléséről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B53ED5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B53ED5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</w:t>
      </w:r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B53ED5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polgármester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</w:p>
    <w:p w:rsidR="009938B9" w:rsidRPr="00B53ED5" w:rsidRDefault="009938B9" w:rsidP="009938B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lastRenderedPageBreak/>
        <w:t>Előterjesztés a Tiszava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svári Polgármesteri Hivatal 2019</w:t>
      </w:r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. évi tevékenységéről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B53ED5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B53ED5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 jegyző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9938B9" w:rsidRPr="00B53ED5" w:rsidRDefault="009938B9" w:rsidP="009938B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eastAsia="hu-HU"/>
        </w:rPr>
      </w:pPr>
      <w:r w:rsidRPr="00B53ED5"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eastAsia="hu-HU"/>
        </w:rPr>
        <w:t xml:space="preserve">Tájékoztató a kegyeleti közszolgáltatási szerződés </w:t>
      </w:r>
      <w:proofErr w:type="spellStart"/>
      <w:r w:rsidRPr="00B53ED5"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eastAsia="hu-HU"/>
        </w:rPr>
        <w:t>hatályosulásáról</w:t>
      </w:r>
      <w:proofErr w:type="spellEnd"/>
      <w:r w:rsidRPr="00B53ED5"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eastAsia="hu-HU"/>
        </w:rPr>
        <w:t>, és a temetőben végzett tevékenységekről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B53ED5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B53ED5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</w:t>
      </w:r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B53ED5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polgármester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600" w:hanging="600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9938B9" w:rsidRPr="00B53ED5" w:rsidRDefault="009938B9" w:rsidP="009938B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Tájékoztató az önkormányzati bérlakásokban végzett tulajdonosi ellenőrzés tapasztalatairól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B53ED5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B53ED5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</w:t>
      </w:r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B53ED5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polgármester</w:t>
      </w:r>
    </w:p>
    <w:p w:rsidR="009938B9" w:rsidRPr="00B53ED5" w:rsidRDefault="009938B9" w:rsidP="009938B9">
      <w:pPr>
        <w:keepNext/>
        <w:widowControl w:val="0"/>
        <w:autoSpaceDE w:val="0"/>
        <w:autoSpaceDN w:val="0"/>
        <w:spacing w:after="0" w:line="240" w:lineRule="auto"/>
        <w:ind w:left="425" w:hanging="425"/>
        <w:rPr>
          <w:rFonts w:ascii="Times New Roman" w:eastAsia="Times New Roman" w:hAnsi="Times New Roman" w:cs="Times New Roman"/>
          <w:b/>
          <w:bCs/>
          <w:smallCaps/>
          <w:kern w:val="28"/>
          <w:sz w:val="24"/>
          <w:szCs w:val="20"/>
          <w:lang w:eastAsia="hu-HU"/>
        </w:rPr>
      </w:pPr>
    </w:p>
    <w:p w:rsidR="009938B9" w:rsidRPr="00B53ED5" w:rsidRDefault="009938B9" w:rsidP="009938B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Előterjesztés a </w:t>
      </w:r>
      <w:proofErr w:type="spellStart"/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Lakásfelújítási</w:t>
      </w:r>
      <w:proofErr w:type="spellEnd"/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Terv megállapításáról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B53ED5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</w:t>
      </w:r>
      <w:r w:rsidRPr="00B53ED5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:</w:t>
      </w:r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B53ED5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polgármester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1352" w:firstLine="64"/>
        <w:contextualSpacing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</w:p>
    <w:p w:rsidR="009938B9" w:rsidRPr="00B53ED5" w:rsidRDefault="009938B9" w:rsidP="009938B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B53ED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Előterjesztés a </w:t>
      </w:r>
      <w:proofErr w:type="spellStart"/>
      <w:r w:rsidRPr="00B53ED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Tiva-Szolg</w:t>
      </w:r>
      <w:proofErr w:type="spellEnd"/>
      <w:r w:rsidRPr="00B53ED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Kft. beszámolója a Közszolgáltatás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i szerződés alapján végzett 2019</w:t>
      </w:r>
      <w:r w:rsidRPr="00B53ED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. évi tevékenységéről. </w:t>
      </w:r>
    </w:p>
    <w:p w:rsidR="009938B9" w:rsidRPr="000A381B" w:rsidRDefault="009938B9" w:rsidP="009938B9">
      <w:pPr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B53ED5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</w:t>
      </w:r>
      <w:r w:rsidRPr="00B53ED5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: polgármester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9938B9" w:rsidRPr="00B53ED5" w:rsidRDefault="009938B9" w:rsidP="009938B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B53ED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Előterjesztés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Tiva-Szolg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Nonprofit Kft. 2019</w:t>
      </w:r>
      <w:r w:rsidRPr="00B53ED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 évi gazdálkod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ásának mérlegadatairól és a 2020</w:t>
      </w:r>
      <w:r w:rsidRPr="00B53ED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. évi üzleti tervéről </w:t>
      </w:r>
    </w:p>
    <w:p w:rsidR="009938B9" w:rsidRPr="00E61578" w:rsidRDefault="009938B9" w:rsidP="009938B9">
      <w:pPr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B53ED5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</w:t>
      </w:r>
      <w:r w:rsidRPr="00B53ED5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: polgármester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9938B9" w:rsidRPr="00B53ED5" w:rsidRDefault="009938B9" w:rsidP="009938B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B53ED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Előterjesztés a Nyírvidék Képző Közpo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nt Közhasznú Nonprofit Kft. 2019</w:t>
      </w:r>
      <w:r w:rsidRPr="00B53ED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 évi egyszerűsíte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tt éves beszámolójáról és a 2020</w:t>
      </w:r>
      <w:r w:rsidRPr="00B53ED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 évi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üzleti tervéről, illetve a 2020</w:t>
      </w:r>
      <w:r w:rsidRPr="00B53ED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 év eddig eltelt időszakáb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an végzett tevékenységéről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B53ED5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</w:t>
      </w:r>
      <w:r w:rsidRPr="00B53ED5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: polgármester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9938B9" w:rsidRPr="00B53ED5" w:rsidRDefault="009938B9" w:rsidP="009938B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Előterjesztés a HBVSZ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 2019</w:t>
      </w:r>
      <w:r w:rsidRPr="00B53ED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 évi</w:t>
      </w:r>
      <w:r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hu-HU"/>
        </w:rPr>
        <w:t xml:space="preserve"> beszámolójáról és 2020</w:t>
      </w:r>
      <w:r w:rsidRPr="00B53ED5">
        <w:rPr>
          <w:rFonts w:ascii="Times New Roman" w:eastAsia="Times New Roman" w:hAnsi="Times New Roman" w:cs="Times New Roman"/>
          <w:iCs/>
          <w:kern w:val="28"/>
          <w:sz w:val="24"/>
          <w:szCs w:val="24"/>
          <w:lang w:eastAsia="hu-HU"/>
        </w:rPr>
        <w:t>. évi üzleti tervéről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B53ED5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</w:t>
      </w:r>
      <w:r w:rsidRPr="00B53ED5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: polgármester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9938B9" w:rsidRPr="00B53ED5" w:rsidRDefault="009938B9" w:rsidP="009938B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B53ED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Előterjesztés Tisza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vasvári Város Önkormányzata 2019</w:t>
      </w:r>
      <w:r w:rsidRPr="00B53ED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 évi költségvetéséről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szóló többszörösen módosított 4/2019. (II.19</w:t>
      </w:r>
      <w:r w:rsidRPr="00B53ED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.) rendelet végrehajtásáról szóló rendelet-tervezetről 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B53ED5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</w:t>
      </w:r>
      <w:r w:rsidRPr="00B53ED5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: polgármester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9938B9" w:rsidRPr="00B53ED5" w:rsidRDefault="009938B9" w:rsidP="009938B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hanging="436"/>
        <w:contextualSpacing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Előterjesztés a 2019</w:t>
      </w:r>
      <w:r w:rsidRPr="00B53ED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 évi b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első ellenőrzési tevékenységről</w:t>
      </w:r>
    </w:p>
    <w:p w:rsidR="009938B9" w:rsidRDefault="009938B9" w:rsidP="009938B9">
      <w:pPr>
        <w:widowControl w:val="0"/>
        <w:autoSpaceDE w:val="0"/>
        <w:autoSpaceDN w:val="0"/>
        <w:spacing w:after="0" w:line="240" w:lineRule="auto"/>
        <w:ind w:left="1416"/>
        <w:contextualSpacing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B53ED5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</w:t>
      </w:r>
      <w:r w:rsidRPr="00B53ED5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: polgármester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</w:p>
    <w:p w:rsidR="009938B9" w:rsidRPr="00B53ED5" w:rsidRDefault="009938B9" w:rsidP="009938B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B53ED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Átfogó értékelés a város gyermekjóléti és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gyermekvédelmi feladatainak 2019</w:t>
      </w:r>
      <w:r w:rsidRPr="00B53ED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 évi ellátásáról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B53ED5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>Előadó</w:t>
      </w:r>
      <w:r w:rsidRPr="00B53ED5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: polgármester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right="-141"/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8"/>
          <w:szCs w:val="28"/>
          <w:u w:val="single"/>
          <w:lang w:eastAsia="hu-HU"/>
        </w:rPr>
      </w:pPr>
    </w:p>
    <w:p w:rsidR="009938B9" w:rsidRPr="00AE239B" w:rsidRDefault="009938B9" w:rsidP="009938B9">
      <w:pPr>
        <w:widowControl w:val="0"/>
        <w:autoSpaceDE w:val="0"/>
        <w:autoSpaceDN w:val="0"/>
        <w:spacing w:after="0" w:line="240" w:lineRule="auto"/>
        <w:ind w:left="360" w:right="-141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</w:pPr>
      <w:proofErr w:type="gramStart"/>
      <w:r w:rsidRPr="00960C2E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8"/>
          <w:szCs w:val="28"/>
          <w:lang w:eastAsia="hu-HU"/>
        </w:rPr>
        <w:t xml:space="preserve">III.  </w:t>
      </w:r>
      <w:r w:rsidRPr="00B53ED5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8"/>
          <w:szCs w:val="28"/>
          <w:u w:val="single"/>
          <w:lang w:eastAsia="hu-HU"/>
        </w:rPr>
        <w:t>J</w:t>
      </w:r>
      <w:proofErr w:type="gramEnd"/>
      <w:r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 xml:space="preserve"> Ú L I U S </w:t>
      </w:r>
      <w:r w:rsidRPr="00B53ED5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8"/>
          <w:szCs w:val="28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8"/>
          <w:szCs w:val="28"/>
          <w:u w:val="single"/>
          <w:lang w:eastAsia="hu-HU"/>
        </w:rPr>
        <w:t xml:space="preserve"> </w:t>
      </w:r>
      <w:r w:rsidRPr="00B53ED5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8"/>
          <w:szCs w:val="28"/>
          <w:u w:val="single"/>
          <w:lang w:eastAsia="hu-HU"/>
        </w:rPr>
        <w:t>A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8"/>
          <w:szCs w:val="28"/>
          <w:u w:val="single"/>
          <w:lang w:eastAsia="hu-HU"/>
        </w:rPr>
        <w:t xml:space="preserve"> </w:t>
      </w:r>
      <w:r w:rsidRPr="00427075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>U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 xml:space="preserve"> </w:t>
      </w:r>
      <w:r w:rsidRPr="00427075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>G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 xml:space="preserve"> </w:t>
      </w:r>
      <w:r w:rsidRPr="00427075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>U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 xml:space="preserve"> </w:t>
      </w:r>
      <w:r w:rsidRPr="00427075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>S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 xml:space="preserve"> </w:t>
      </w:r>
      <w:r w:rsidRPr="00427075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>Z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 xml:space="preserve"> </w:t>
      </w:r>
      <w:r w:rsidRPr="00427075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>T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 xml:space="preserve"> </w:t>
      </w:r>
      <w:r w:rsidRPr="00427075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>U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 xml:space="preserve"> </w:t>
      </w:r>
      <w:r w:rsidRPr="00427075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>S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 xml:space="preserve"> </w:t>
      </w:r>
      <w:r w:rsidRPr="00B53ED5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8"/>
          <w:szCs w:val="28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8"/>
          <w:szCs w:val="28"/>
          <w:u w:val="single"/>
          <w:lang w:eastAsia="hu-HU"/>
        </w:rPr>
        <w:t xml:space="preserve"> </w:t>
      </w:r>
      <w:r w:rsidRPr="00AE239B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8"/>
          <w:szCs w:val="28"/>
          <w:u w:val="single"/>
          <w:lang w:eastAsia="hu-HU"/>
        </w:rPr>
        <w:t>S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8"/>
          <w:szCs w:val="28"/>
          <w:u w:val="single"/>
          <w:lang w:eastAsia="hu-HU"/>
        </w:rPr>
        <w:t xml:space="preserve"> </w:t>
      </w:r>
      <w:r w:rsidRPr="00AE239B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>Z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 xml:space="preserve"> </w:t>
      </w:r>
      <w:r w:rsidRPr="00AE239B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>E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 xml:space="preserve"> </w:t>
      </w:r>
      <w:r w:rsidRPr="00AE239B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>P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 xml:space="preserve"> </w:t>
      </w:r>
      <w:r w:rsidRPr="00AE239B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>T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 xml:space="preserve"> </w:t>
      </w:r>
      <w:r w:rsidRPr="00AE239B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>E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 xml:space="preserve"> </w:t>
      </w:r>
      <w:r w:rsidRPr="00AE239B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>M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 xml:space="preserve"> </w:t>
      </w:r>
      <w:r w:rsidRPr="00AE239B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>B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 xml:space="preserve"> </w:t>
      </w:r>
      <w:r w:rsidRPr="00AE239B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>E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 xml:space="preserve"> </w:t>
      </w:r>
      <w:r w:rsidRPr="00AE239B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>R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9938B9" w:rsidRPr="00B53ED5" w:rsidRDefault="009938B9" w:rsidP="009938B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B53ED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Előterjesztés a </w:t>
      </w:r>
      <w:proofErr w:type="spellStart"/>
      <w:r w:rsidRPr="00B53ED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víziközmű</w:t>
      </w:r>
      <w:proofErr w:type="spellEnd"/>
      <w:r w:rsidRPr="00B53ED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rendszer 2020 - 2033 évi gördülő fejlesztési tervének elfogadásáról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hu-HU"/>
        </w:rPr>
      </w:pPr>
      <w:r w:rsidRPr="00B53ED5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  <w:lang w:eastAsia="hu-HU"/>
        </w:rPr>
        <w:t>Előadó</w:t>
      </w:r>
      <w:r w:rsidRPr="00B53ED5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hu-HU"/>
        </w:rPr>
        <w:t>:</w:t>
      </w:r>
      <w:r w:rsidRPr="00B53ED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u-HU"/>
        </w:rPr>
        <w:t xml:space="preserve"> </w:t>
      </w:r>
      <w:r w:rsidRPr="00B53ED5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hu-HU"/>
        </w:rPr>
        <w:t>polgármester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24"/>
          <w:lang w:eastAsia="hu-HU"/>
        </w:rPr>
      </w:pPr>
    </w:p>
    <w:p w:rsidR="009938B9" w:rsidRPr="00B53ED5" w:rsidRDefault="009938B9" w:rsidP="009938B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Beszámoló az 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Egyesített Óvodai Intézmény 2019/2020</w:t>
      </w:r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. nevelési évi működéséről,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lastRenderedPageBreak/>
        <w:t>szakmai tevékenységéről, a 2020/2021</w:t>
      </w:r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. nevelési előkészületeiről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B53ED5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B53ED5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 polgármester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9938B9" w:rsidRPr="00B53ED5" w:rsidRDefault="009938B9" w:rsidP="009938B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Beszámoló a Magiszter Alapítványi Óvoda, Általános Iskola, Középiskola és 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Szakiskola 2019/2020</w:t>
      </w:r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. tanévben végzett szakmai tevékenységéről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B53ED5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B53ED5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 polgármester</w:t>
      </w:r>
    </w:p>
    <w:p w:rsidR="009938B9" w:rsidRPr="00B53ED5" w:rsidRDefault="009938B9" w:rsidP="009938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hu-HU"/>
        </w:rPr>
      </w:pPr>
    </w:p>
    <w:p w:rsidR="009938B9" w:rsidRPr="00B53ED5" w:rsidRDefault="009938B9" w:rsidP="009938B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A Tiszavasvári Települési Értéktár Bizottság 2020. év I. félévi munkájáról szóló beszámoló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1068" w:firstLine="348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hu-HU"/>
        </w:rPr>
      </w:pPr>
      <w:r w:rsidRPr="00B53ED5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  <w:lang w:eastAsia="hu-HU"/>
        </w:rPr>
        <w:t>Előadó</w:t>
      </w:r>
      <w:r w:rsidRPr="00B53ED5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hu-HU"/>
        </w:rPr>
        <w:t>:</w:t>
      </w:r>
      <w:r w:rsidRPr="00B53ED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u-HU"/>
        </w:rPr>
        <w:t xml:space="preserve"> </w:t>
      </w:r>
      <w:r w:rsidRPr="00B53ED5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hu-HU"/>
        </w:rPr>
        <w:t>polgármester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1068" w:firstLine="348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hu-HU"/>
        </w:rPr>
      </w:pPr>
    </w:p>
    <w:p w:rsidR="009938B9" w:rsidRDefault="009938B9" w:rsidP="009938B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u-HU"/>
        </w:rPr>
        <w:t>Előterjesztés a „Város Díszpolgára Kitüntető Cím” és a „Tiszavasvári Város Közbiztonságáért Kitüntető Díj” adományozásáról</w:t>
      </w:r>
    </w:p>
    <w:p w:rsidR="009938B9" w:rsidRDefault="009938B9" w:rsidP="009938B9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u-HU"/>
        </w:rPr>
        <w:t xml:space="preserve">            </w:t>
      </w:r>
      <w:r w:rsidRPr="0002540D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  <w:lang w:eastAsia="hu-HU"/>
        </w:rPr>
        <w:t>Előadó</w:t>
      </w:r>
      <w:r w:rsidRPr="0002540D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hu-HU"/>
        </w:rPr>
        <w:t>: polgármester</w:t>
      </w:r>
    </w:p>
    <w:p w:rsidR="009938B9" w:rsidRPr="0002540D" w:rsidRDefault="009938B9" w:rsidP="009938B9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hu-HU"/>
        </w:rPr>
      </w:pPr>
    </w:p>
    <w:p w:rsidR="009938B9" w:rsidRDefault="009938B9" w:rsidP="009938B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u-HU"/>
        </w:rPr>
        <w:t>Bursa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u-HU"/>
        </w:rPr>
        <w:t xml:space="preserve"> Hungarica Felsőoktatási Ösztöndíjrendszerhez való 2020. évi csatlakozásról</w:t>
      </w:r>
    </w:p>
    <w:p w:rsidR="009938B9" w:rsidRDefault="009938B9" w:rsidP="009938B9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u-HU"/>
        </w:rPr>
        <w:t xml:space="preserve">            </w:t>
      </w:r>
      <w:r w:rsidRPr="0002540D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  <w:lang w:eastAsia="hu-HU"/>
        </w:rPr>
        <w:t>Előadó</w:t>
      </w:r>
      <w:r w:rsidRPr="0002540D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hu-HU"/>
        </w:rPr>
        <w:t>: polgármester</w:t>
      </w:r>
    </w:p>
    <w:p w:rsidR="009938B9" w:rsidRPr="0002540D" w:rsidRDefault="009938B9" w:rsidP="009938B9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hu-HU"/>
        </w:rPr>
      </w:pPr>
    </w:p>
    <w:p w:rsidR="009938B9" w:rsidRDefault="009938B9" w:rsidP="009938B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u-HU"/>
        </w:rPr>
        <w:t>Előterjesztés Tiszavasvári Város Önkormányzata Helyi Esélyegyenlőségi Programjának felülvizsgálatról</w:t>
      </w:r>
    </w:p>
    <w:p w:rsidR="009938B9" w:rsidRDefault="009938B9" w:rsidP="009938B9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u-HU"/>
        </w:rPr>
        <w:t xml:space="preserve">            </w:t>
      </w:r>
      <w:r w:rsidRPr="0002540D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  <w:lang w:eastAsia="hu-HU"/>
        </w:rPr>
        <w:t>Előadó</w:t>
      </w:r>
      <w:r w:rsidRPr="0002540D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hu-HU"/>
        </w:rPr>
        <w:t>: polgármester</w:t>
      </w:r>
    </w:p>
    <w:p w:rsidR="009938B9" w:rsidRPr="0002540D" w:rsidRDefault="009938B9" w:rsidP="009938B9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hu-HU"/>
        </w:rPr>
      </w:pPr>
    </w:p>
    <w:p w:rsidR="009938B9" w:rsidRPr="00B53ED5" w:rsidRDefault="009938B9" w:rsidP="009938B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u-HU"/>
        </w:rPr>
        <w:t>Tájékoztató a polgármester 2020. évi szabadság igénybevételéről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hu-HU"/>
        </w:rPr>
      </w:pPr>
      <w:r w:rsidRPr="00B53ED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u-HU"/>
        </w:rPr>
        <w:tab/>
      </w:r>
      <w:r w:rsidRPr="00B53ED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u-HU"/>
        </w:rPr>
        <w:tab/>
      </w:r>
      <w:r w:rsidRPr="00B53ED5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  <w:lang w:eastAsia="hu-HU"/>
        </w:rPr>
        <w:t>Előadó:</w:t>
      </w:r>
      <w:r w:rsidRPr="00B53ED5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hu-HU"/>
        </w:rPr>
        <w:t xml:space="preserve"> polgármester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right="-141"/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8"/>
          <w:szCs w:val="28"/>
          <w:u w:val="single"/>
          <w:lang w:eastAsia="hu-HU"/>
        </w:rPr>
      </w:pP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8"/>
          <w:szCs w:val="28"/>
          <w:u w:val="single"/>
          <w:lang w:eastAsia="hu-HU"/>
        </w:rPr>
      </w:pPr>
    </w:p>
    <w:p w:rsidR="009938B9" w:rsidRPr="00AE239B" w:rsidRDefault="009938B9" w:rsidP="009938B9">
      <w:pPr>
        <w:widowControl w:val="0"/>
        <w:autoSpaceDE w:val="0"/>
        <w:autoSpaceDN w:val="0"/>
        <w:spacing w:after="0" w:line="240" w:lineRule="auto"/>
        <w:ind w:left="360" w:right="-141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</w:pPr>
      <w:proofErr w:type="gramStart"/>
      <w:r w:rsidRPr="00960C2E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8"/>
          <w:szCs w:val="28"/>
          <w:lang w:eastAsia="hu-HU"/>
        </w:rPr>
        <w:t xml:space="preserve">IV.  </w:t>
      </w:r>
      <w:r w:rsidRPr="00B53ED5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8"/>
          <w:szCs w:val="28"/>
          <w:u w:val="single"/>
          <w:lang w:eastAsia="hu-HU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8"/>
          <w:szCs w:val="28"/>
          <w:u w:val="single"/>
          <w:lang w:eastAsia="hu-HU"/>
        </w:rPr>
        <w:t xml:space="preserve"> </w:t>
      </w:r>
      <w:r w:rsidRPr="00AE239B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>K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 xml:space="preserve"> </w:t>
      </w:r>
      <w:r w:rsidRPr="00AE239B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>T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 xml:space="preserve"> </w:t>
      </w:r>
      <w:r w:rsidRPr="00AE239B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>Ó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 xml:space="preserve"> </w:t>
      </w:r>
      <w:r w:rsidRPr="00AE239B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>B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 xml:space="preserve"> </w:t>
      </w:r>
      <w:r w:rsidRPr="00AE239B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>E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 xml:space="preserve"> </w:t>
      </w:r>
      <w:r w:rsidRPr="00AE239B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>R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 xml:space="preserve"> </w:t>
      </w:r>
      <w:r w:rsidRPr="00B53ED5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8"/>
          <w:szCs w:val="28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8"/>
          <w:szCs w:val="28"/>
          <w:u w:val="single"/>
          <w:lang w:eastAsia="hu-HU"/>
        </w:rPr>
        <w:t xml:space="preserve"> </w:t>
      </w:r>
      <w:r w:rsidRPr="00B53ED5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8"/>
          <w:szCs w:val="28"/>
          <w:u w:val="single"/>
          <w:lang w:eastAsia="hu-HU"/>
        </w:rPr>
        <w:t>N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8"/>
          <w:szCs w:val="28"/>
          <w:u w:val="single"/>
          <w:lang w:eastAsia="hu-HU"/>
        </w:rPr>
        <w:t xml:space="preserve"> </w:t>
      </w:r>
      <w:r w:rsidRPr="00AE239B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>O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 xml:space="preserve"> </w:t>
      </w:r>
      <w:r w:rsidRPr="00AE239B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>V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 xml:space="preserve"> </w:t>
      </w:r>
      <w:r w:rsidRPr="00AE239B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>E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 xml:space="preserve"> </w:t>
      </w:r>
      <w:r w:rsidRPr="00AE239B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>M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 xml:space="preserve"> </w:t>
      </w:r>
      <w:r w:rsidRPr="00AE239B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>B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 xml:space="preserve"> </w:t>
      </w:r>
      <w:r w:rsidRPr="00AE239B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>E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 xml:space="preserve"> </w:t>
      </w:r>
      <w:r w:rsidRPr="00AE239B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>R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 xml:space="preserve"> </w:t>
      </w:r>
      <w:r w:rsidRPr="00B53ED5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8"/>
          <w:szCs w:val="28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8"/>
          <w:szCs w:val="28"/>
          <w:u w:val="single"/>
          <w:lang w:eastAsia="hu-HU"/>
        </w:rPr>
        <w:t xml:space="preserve"> </w:t>
      </w:r>
      <w:r w:rsidRPr="00AE239B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8"/>
          <w:szCs w:val="28"/>
          <w:u w:val="single"/>
          <w:lang w:eastAsia="hu-HU"/>
        </w:rPr>
        <w:t>D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8"/>
          <w:szCs w:val="28"/>
          <w:u w:val="single"/>
          <w:lang w:eastAsia="hu-HU"/>
        </w:rPr>
        <w:t xml:space="preserve"> </w:t>
      </w:r>
      <w:r w:rsidRPr="00AE239B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>E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 xml:space="preserve"> </w:t>
      </w:r>
      <w:r w:rsidRPr="00AE239B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>C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 xml:space="preserve"> </w:t>
      </w:r>
      <w:r w:rsidRPr="00AE239B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>E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 xml:space="preserve"> </w:t>
      </w:r>
      <w:r w:rsidRPr="00AE239B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>M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 xml:space="preserve"> </w:t>
      </w:r>
      <w:r w:rsidRPr="00AE239B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>B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 xml:space="preserve"> </w:t>
      </w:r>
      <w:r w:rsidRPr="00AE239B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>E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 xml:space="preserve"> </w:t>
      </w:r>
      <w:r w:rsidRPr="00AE239B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  <w:t>R</w:t>
      </w:r>
    </w:p>
    <w:p w:rsidR="009938B9" w:rsidRPr="00AE239B" w:rsidRDefault="009938B9" w:rsidP="009938B9">
      <w:pPr>
        <w:widowControl w:val="0"/>
        <w:autoSpaceDE w:val="0"/>
        <w:autoSpaceDN w:val="0"/>
        <w:spacing w:after="0" w:line="240" w:lineRule="auto"/>
        <w:ind w:left="540" w:right="-141"/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u w:val="single"/>
          <w:lang w:eastAsia="hu-HU"/>
        </w:rPr>
      </w:pPr>
    </w:p>
    <w:p w:rsidR="009938B9" w:rsidRPr="00B53ED5" w:rsidRDefault="009938B9" w:rsidP="009938B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36"/>
          <w:szCs w:val="28"/>
          <w:lang w:eastAsia="hu-HU"/>
        </w:rPr>
      </w:pPr>
      <w:r w:rsidRPr="00B53ED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Előterjesztés a Hajdúkerületi és Bihari </w:t>
      </w:r>
      <w:proofErr w:type="spellStart"/>
      <w:r w:rsidRPr="00B53ED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Víziközmű</w:t>
      </w:r>
      <w:proofErr w:type="spellEnd"/>
      <w:r w:rsidRPr="00B53ED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Szolgáltató Zártkörű</w:t>
      </w:r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Részvénytársasággal </w:t>
      </w:r>
      <w:r w:rsidRPr="00B53ED5"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eastAsia="hu-HU"/>
        </w:rPr>
        <w:t>kötött</w:t>
      </w:r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bérleti üzemeltetési szerződés felülvizsgálatáról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i/>
          <w:iCs/>
          <w:kern w:val="28"/>
          <w:sz w:val="24"/>
          <w:szCs w:val="20"/>
          <w:lang w:eastAsia="hu-HU"/>
        </w:rPr>
      </w:pPr>
      <w:r w:rsidRPr="00B53ED5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</w:t>
      </w:r>
      <w:r w:rsidRPr="00B53ED5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:</w:t>
      </w:r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B53ED5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polgármester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eastAsia="hu-HU"/>
        </w:rPr>
      </w:pPr>
    </w:p>
    <w:p w:rsidR="009938B9" w:rsidRPr="00B53ED5" w:rsidRDefault="009938B9" w:rsidP="009938B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B53ED5"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eastAsia="hu-HU"/>
        </w:rPr>
        <w:t xml:space="preserve">Előterjesztés </w:t>
      </w:r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a temetőkről és a temetkezési tevékenységről szóló rendelet felülvizsgálatáról </w:t>
      </w:r>
    </w:p>
    <w:p w:rsidR="009938B9" w:rsidRPr="00B53ED5" w:rsidRDefault="009938B9" w:rsidP="009938B9">
      <w:pPr>
        <w:keepNext/>
        <w:widowControl w:val="0"/>
        <w:autoSpaceDE w:val="0"/>
        <w:autoSpaceDN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B53ED5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B53ED5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 jegyző</w:t>
      </w:r>
    </w:p>
    <w:p w:rsidR="009938B9" w:rsidRPr="00B53ED5" w:rsidRDefault="009938B9" w:rsidP="009938B9">
      <w:pPr>
        <w:keepNext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</w:p>
    <w:p w:rsidR="009938B9" w:rsidRDefault="009938B9" w:rsidP="009938B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a nem lakás céljára szolgáló helyiségek, illetve ingatlanok bér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leti díjának felülvizsgálatáról </w:t>
      </w:r>
    </w:p>
    <w:p w:rsidR="009938B9" w:rsidRPr="002D284F" w:rsidRDefault="009938B9" w:rsidP="009938B9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          </w:t>
      </w:r>
      <w:r w:rsidRPr="005228A7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5228A7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 polgármester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9938B9" w:rsidRPr="00B53ED5" w:rsidRDefault="009938B9" w:rsidP="009938B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Tájékoztató az Ifjúsági Tábor üzemeltetésére kötött szerződésben foglaltak teljesüléséről.</w:t>
      </w:r>
    </w:p>
    <w:p w:rsidR="009938B9" w:rsidRPr="00B53ED5" w:rsidRDefault="009938B9" w:rsidP="009938B9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ab/>
      </w:r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ab/>
      </w:r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ab/>
      </w:r>
      <w:r w:rsidRPr="00B53ED5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</w:t>
      </w:r>
      <w:r w:rsidRPr="00B53ED5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:</w:t>
      </w:r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B53ED5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polgármester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9938B9" w:rsidRDefault="009938B9" w:rsidP="009938B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a lakások és nem lakáscélú helyiségek bérletéről és elidegenítéséről, valamint a lakáscélú önkormányzati támogatásról szóló 16/2009. (IV.27.) rendelet módosításáról.</w:t>
      </w:r>
    </w:p>
    <w:p w:rsidR="009938B9" w:rsidRPr="002D284F" w:rsidRDefault="009938B9" w:rsidP="009938B9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          </w:t>
      </w:r>
      <w:r w:rsidRPr="002D284F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2D284F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 jegyző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9938B9" w:rsidRPr="00B53ED5" w:rsidRDefault="009938B9" w:rsidP="009938B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a „</w:t>
      </w:r>
      <w:proofErr w:type="spellStart"/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Kabay</w:t>
      </w:r>
      <w:proofErr w:type="spellEnd"/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János” Vállalkozói, „Tiszavasvári Városért”, és „Kiváló </w:t>
      </w:r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lastRenderedPageBreak/>
        <w:t xml:space="preserve">Sporttevékenységért” Kitüntető Díjak adományozásáról </w:t>
      </w:r>
    </w:p>
    <w:p w:rsidR="009938B9" w:rsidRPr="00B53ED5" w:rsidRDefault="009938B9" w:rsidP="009938B9">
      <w:pPr>
        <w:widowControl w:val="0"/>
        <w:tabs>
          <w:tab w:val="left" w:pos="480"/>
        </w:tabs>
        <w:autoSpaceDE w:val="0"/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B53ED5">
        <w:rPr>
          <w:rFonts w:ascii="Times New Roman" w:eastAsia="Times New Roman" w:hAnsi="Times New Roman" w:cs="Times New Roman"/>
          <w:bCs/>
          <w:kern w:val="28"/>
          <w:sz w:val="24"/>
          <w:szCs w:val="20"/>
          <w:lang w:eastAsia="hu-HU"/>
        </w:rPr>
        <w:tab/>
      </w:r>
      <w:r w:rsidRPr="00B53ED5">
        <w:rPr>
          <w:rFonts w:ascii="Times New Roman" w:eastAsia="Times New Roman" w:hAnsi="Times New Roman" w:cs="Times New Roman"/>
          <w:bCs/>
          <w:kern w:val="28"/>
          <w:sz w:val="24"/>
          <w:szCs w:val="20"/>
          <w:lang w:eastAsia="hu-HU"/>
        </w:rPr>
        <w:tab/>
      </w:r>
      <w:r w:rsidRPr="00B53ED5">
        <w:rPr>
          <w:rFonts w:ascii="Times New Roman" w:eastAsia="Times New Roman" w:hAnsi="Times New Roman" w:cs="Times New Roman"/>
          <w:bCs/>
          <w:kern w:val="28"/>
          <w:sz w:val="24"/>
          <w:szCs w:val="20"/>
          <w:lang w:eastAsia="hu-HU"/>
        </w:rPr>
        <w:tab/>
      </w:r>
      <w:r w:rsidRPr="00B53ED5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B53ED5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</w:t>
      </w:r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B53ED5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polgármester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hu-HU"/>
        </w:rPr>
      </w:pPr>
    </w:p>
    <w:p w:rsidR="009938B9" w:rsidRPr="00B53ED5" w:rsidRDefault="009938B9" w:rsidP="009938B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B53ED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Tiszavasvári Város Önkormányzata részére likviditási hitelkeret biztosításáról szóló kezdeményezésről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720" w:firstLine="696"/>
        <w:contextualSpacing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B53ED5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B53ED5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</w:t>
      </w:r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B53ED5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polgármester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9938B9" w:rsidRPr="00B53ED5" w:rsidRDefault="009938B9" w:rsidP="009938B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Előterjesztés a 2021</w:t>
      </w:r>
      <w:r w:rsidRPr="00B53ED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 évi költségvetés megalkotásáig végreh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ajtandó átmeneti gazdálkodásról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720" w:firstLine="696"/>
        <w:contextualSpacing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B53ED5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B53ED5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</w:t>
      </w:r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B53ED5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polgármester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9938B9" w:rsidRPr="00B53ED5" w:rsidRDefault="009938B9" w:rsidP="009938B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Előterjesztés a 2021</w:t>
      </w:r>
      <w:r w:rsidRPr="00B53ED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 évi éves belső ellenőrzési tervéről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720" w:firstLine="696"/>
        <w:contextualSpacing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B53ED5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B53ED5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</w:t>
      </w:r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B53ED5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polgármester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9938B9" w:rsidRDefault="009938B9" w:rsidP="009938B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B53ED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Előterjesztés Tiszavasvári Város Önkormányzata részére likviditási hitelkeret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biztosításáról szóló döntésről</w:t>
      </w:r>
    </w:p>
    <w:p w:rsidR="009938B9" w:rsidRDefault="009938B9" w:rsidP="009938B9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           </w:t>
      </w:r>
      <w:r w:rsidRPr="002D7C01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hu-HU"/>
        </w:rPr>
        <w:t>Előadó</w:t>
      </w:r>
      <w:r w:rsidRPr="002D7C0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: polgármester</w:t>
      </w:r>
    </w:p>
    <w:p w:rsidR="009938B9" w:rsidRPr="002D7C01" w:rsidRDefault="009938B9" w:rsidP="009938B9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</w:p>
    <w:p w:rsidR="009938B9" w:rsidRPr="00B53ED5" w:rsidRDefault="009938B9" w:rsidP="009938B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A közterületek használatáról, a közutak nem közlekedési célú igénybevétele engedélyezésével kapcsolatos eljárásokról szóló 36/2013. (XI.29.) rendelet 4. mellékletének felülvizsgálata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720" w:firstLine="696"/>
        <w:contextualSpacing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B53ED5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B53ED5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</w:t>
      </w:r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jegyző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720" w:firstLine="696"/>
        <w:contextualSpacing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</w:p>
    <w:p w:rsidR="009938B9" w:rsidRPr="00B53ED5" w:rsidRDefault="009938B9" w:rsidP="009938B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Tájékoztató a polgármester 2020</w:t>
      </w:r>
      <w:r w:rsidRPr="00B53ED5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. évi szabadság igénybevételéről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1068" w:firstLine="348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B53ED5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B53ED5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</w:t>
      </w:r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B53ED5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polgármester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1068" w:firstLine="348"/>
        <w:rPr>
          <w:rFonts w:ascii="Times New Roman" w:eastAsia="Times New Roman" w:hAnsi="Times New Roman" w:cs="Times New Roman"/>
          <w:kern w:val="28"/>
          <w:lang w:eastAsia="hu-HU"/>
        </w:rPr>
      </w:pPr>
    </w:p>
    <w:p w:rsidR="009938B9" w:rsidRPr="00B53ED5" w:rsidRDefault="009938B9" w:rsidP="009938B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A Tiszavasvári Polgármesteri Hivatal 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2020. december 28-31-e</w:t>
      </w:r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közötti ügyfélfogadás rendjéről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1068" w:firstLine="348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B53ED5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B53ED5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</w:t>
      </w:r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B53ED5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polgármester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1068" w:firstLine="348"/>
        <w:rPr>
          <w:rFonts w:ascii="Times New Roman" w:eastAsia="Times New Roman" w:hAnsi="Times New Roman" w:cs="Times New Roman"/>
          <w:kern w:val="28"/>
          <w:lang w:eastAsia="hu-HU"/>
        </w:rPr>
      </w:pPr>
    </w:p>
    <w:p w:rsidR="009938B9" w:rsidRPr="00B53ED5" w:rsidRDefault="009938B9" w:rsidP="009938B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Tiszavasvári Város Önkormány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zata Képviselő-testületének 2021</w:t>
      </w:r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. évi üléstervéről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1068" w:firstLine="348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B53ED5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u w:val="single"/>
          <w:lang w:eastAsia="hu-HU"/>
        </w:rPr>
        <w:t>Előadó</w:t>
      </w:r>
      <w:r w:rsidRPr="00B53ED5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:</w:t>
      </w:r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B53ED5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polgármester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9938B9" w:rsidRDefault="009938B9" w:rsidP="009938B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right="-141" w:hanging="436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Önkormányzati javaslat a 2020</w:t>
      </w:r>
      <w:r w:rsidRPr="00B53ED5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. évi közfoglalkoztatási prog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ramok tervezéséhez </w:t>
      </w:r>
    </w:p>
    <w:p w:rsidR="009938B9" w:rsidRPr="005228A7" w:rsidRDefault="009938B9" w:rsidP="009938B9">
      <w:pPr>
        <w:widowControl w:val="0"/>
        <w:autoSpaceDE w:val="0"/>
        <w:autoSpaceDN w:val="0"/>
        <w:spacing w:after="0" w:line="240" w:lineRule="auto"/>
        <w:ind w:left="720" w:right="-141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5228A7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 xml:space="preserve">            </w:t>
      </w:r>
      <w:r w:rsidRPr="005228A7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</w:t>
      </w:r>
      <w:r w:rsidRPr="005228A7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: polgármester</w:t>
      </w:r>
    </w:p>
    <w:p w:rsidR="009938B9" w:rsidRPr="005228A7" w:rsidRDefault="009938B9" w:rsidP="009938B9">
      <w:pPr>
        <w:widowControl w:val="0"/>
        <w:autoSpaceDE w:val="0"/>
        <w:autoSpaceDN w:val="0"/>
        <w:spacing w:after="0" w:line="240" w:lineRule="auto"/>
        <w:ind w:right="-141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</w:p>
    <w:p w:rsidR="009938B9" w:rsidRPr="00B53ED5" w:rsidRDefault="009938B9" w:rsidP="009938B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right="-141" w:hanging="436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Tiszavasvári város szociális szolgáltatástervezési koncepciójának felülvizsgálatáról</w:t>
      </w:r>
    </w:p>
    <w:p w:rsidR="009938B9" w:rsidRPr="00B53ED5" w:rsidRDefault="009938B9" w:rsidP="009938B9">
      <w:pPr>
        <w:widowControl w:val="0"/>
        <w:autoSpaceDE w:val="0"/>
        <w:autoSpaceDN w:val="0"/>
        <w:spacing w:after="0" w:line="240" w:lineRule="auto"/>
        <w:ind w:left="708" w:right="-141" w:firstLine="708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B53ED5">
        <w:rPr>
          <w:rFonts w:ascii="Times New Roman" w:eastAsia="Times New Roman" w:hAnsi="Times New Roman" w:cs="Times New Roman"/>
          <w:b/>
          <w:kern w:val="28"/>
          <w:sz w:val="24"/>
          <w:szCs w:val="20"/>
          <w:u w:val="single"/>
          <w:lang w:eastAsia="hu-HU"/>
        </w:rPr>
        <w:t>Előadó:</w:t>
      </w:r>
      <w:r w:rsidRPr="00B53ED5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 xml:space="preserve"> polgármester</w:t>
      </w:r>
    </w:p>
    <w:p w:rsidR="009938B9" w:rsidRDefault="009938B9" w:rsidP="009938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hu-HU"/>
        </w:rPr>
      </w:pPr>
    </w:p>
    <w:p w:rsidR="009938B9" w:rsidRDefault="009938B9" w:rsidP="009938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hu-HU"/>
        </w:rPr>
      </w:pPr>
    </w:p>
    <w:p w:rsidR="009938B9" w:rsidRDefault="009938B9" w:rsidP="009938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hu-HU"/>
        </w:rPr>
      </w:pPr>
    </w:p>
    <w:p w:rsidR="009938B9" w:rsidRDefault="009938B9" w:rsidP="009938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hu-HU"/>
        </w:rPr>
      </w:pPr>
    </w:p>
    <w:p w:rsidR="009938B9" w:rsidRDefault="009938B9" w:rsidP="009938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hu-HU"/>
        </w:rPr>
      </w:pPr>
    </w:p>
    <w:p w:rsidR="009938B9" w:rsidRDefault="009938B9" w:rsidP="009938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hu-HU"/>
        </w:rPr>
      </w:pPr>
    </w:p>
    <w:p w:rsidR="009938B9" w:rsidRDefault="009938B9" w:rsidP="009938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hu-HU"/>
        </w:rPr>
      </w:pPr>
    </w:p>
    <w:p w:rsidR="009938B9" w:rsidRPr="009938B9" w:rsidRDefault="009938B9" w:rsidP="009938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9938B9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       Szőke </w:t>
      </w:r>
      <w:proofErr w:type="gramStart"/>
      <w:r w:rsidRPr="009938B9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Zoltán                                         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                  </w:t>
      </w:r>
      <w:r w:rsidRPr="009938B9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 </w:t>
      </w:r>
      <w:proofErr w:type="spellStart"/>
      <w:r w:rsidRPr="009938B9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Ostorháziné</w:t>
      </w:r>
      <w:proofErr w:type="spellEnd"/>
      <w:proofErr w:type="gramEnd"/>
      <w:r w:rsidRPr="009938B9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dr. </w:t>
      </w:r>
      <w:proofErr w:type="spellStart"/>
      <w:r w:rsidRPr="009938B9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Kórik</w:t>
      </w:r>
      <w:proofErr w:type="spellEnd"/>
      <w:r w:rsidRPr="009938B9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Zsuzsanna</w:t>
      </w:r>
    </w:p>
    <w:p w:rsidR="009938B9" w:rsidRPr="009938B9" w:rsidRDefault="009938B9" w:rsidP="009938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9938B9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       </w:t>
      </w:r>
      <w:proofErr w:type="gramStart"/>
      <w:r w:rsidRPr="009938B9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polgármester</w:t>
      </w:r>
      <w:proofErr w:type="gramEnd"/>
      <w:r w:rsidRPr="009938B9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 xml:space="preserve">                   </w:t>
      </w:r>
      <w:r w:rsidRPr="009938B9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jegyző</w:t>
      </w:r>
    </w:p>
    <w:p w:rsidR="009938B9" w:rsidRDefault="009938B9" w:rsidP="009938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bookmarkStart w:id="0" w:name="_GoBack"/>
      <w:bookmarkEnd w:id="0"/>
    </w:p>
    <w:p w:rsidR="009938B9" w:rsidRPr="009938B9" w:rsidRDefault="009938B9" w:rsidP="009938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:rsidR="009938B9" w:rsidRDefault="009938B9" w:rsidP="009938B9"/>
    <w:p w:rsidR="009C6931" w:rsidRDefault="009C6931"/>
    <w:sectPr w:rsidR="009C69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290671"/>
      <w:docPartObj>
        <w:docPartGallery w:val="Page Numbers (Bottom of Page)"/>
        <w:docPartUnique/>
      </w:docPartObj>
    </w:sdtPr>
    <w:sdtEndPr/>
    <w:sdtContent>
      <w:p w:rsidR="00606C33" w:rsidRDefault="009938B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06C33" w:rsidRDefault="009938B9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10D"/>
    <w:multiLevelType w:val="hybridMultilevel"/>
    <w:tmpl w:val="30A81F60"/>
    <w:lvl w:ilvl="0" w:tplc="2808222A">
      <w:start w:val="1"/>
      <w:numFmt w:val="decimal"/>
      <w:lvlText w:val="%1)"/>
      <w:lvlJc w:val="left"/>
      <w:pPr>
        <w:ind w:left="502" w:hanging="360"/>
      </w:pPr>
      <w:rPr>
        <w:b w:val="0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11687"/>
    <w:multiLevelType w:val="hybridMultilevel"/>
    <w:tmpl w:val="D568AD46"/>
    <w:lvl w:ilvl="0" w:tplc="040E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A07C9"/>
    <w:multiLevelType w:val="hybridMultilevel"/>
    <w:tmpl w:val="07F6A570"/>
    <w:lvl w:ilvl="0" w:tplc="2808222A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F0446"/>
    <w:multiLevelType w:val="hybridMultilevel"/>
    <w:tmpl w:val="07F6A570"/>
    <w:lvl w:ilvl="0" w:tplc="2808222A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C0F66"/>
    <w:multiLevelType w:val="hybridMultilevel"/>
    <w:tmpl w:val="382AF5E2"/>
    <w:lvl w:ilvl="0" w:tplc="2808222A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B9"/>
    <w:rsid w:val="009938B9"/>
    <w:rsid w:val="009C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38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993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3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38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993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3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1289</Words>
  <Characters>8896</Characters>
  <Application>Microsoft Office Word</Application>
  <DocSecurity>0</DocSecurity>
  <Lines>74</Lines>
  <Paragraphs>20</Paragraphs>
  <ScaleCrop>false</ScaleCrop>
  <Company/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1</cp:revision>
  <dcterms:created xsi:type="dcterms:W3CDTF">2019-12-17T09:54:00Z</dcterms:created>
  <dcterms:modified xsi:type="dcterms:W3CDTF">2019-12-17T09:58:00Z</dcterms:modified>
</cp:coreProperties>
</file>