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5F" w:rsidRDefault="00DD535F" w:rsidP="00DD535F">
      <w:pPr>
        <w:jc w:val="center"/>
        <w:rPr>
          <w:b/>
          <w:bCs/>
        </w:rPr>
      </w:pPr>
    </w:p>
    <w:p w:rsidR="00DD535F" w:rsidRDefault="00DD535F" w:rsidP="00DD535F">
      <w:pPr>
        <w:jc w:val="center"/>
        <w:rPr>
          <w:b/>
          <w:bCs/>
        </w:rPr>
      </w:pPr>
      <w:r>
        <w:rPr>
          <w:b/>
          <w:bCs/>
        </w:rPr>
        <w:t>TISZAVASVÁRI VÁROS ÖNKORMÁNYZATA</w:t>
      </w:r>
    </w:p>
    <w:p w:rsidR="00DD535F" w:rsidRDefault="00DD535F" w:rsidP="00DD535F">
      <w:pPr>
        <w:jc w:val="center"/>
        <w:rPr>
          <w:b/>
          <w:bCs/>
        </w:rPr>
      </w:pPr>
      <w:r>
        <w:rPr>
          <w:b/>
          <w:bCs/>
        </w:rPr>
        <w:t>KÉPVISELŐ-TESTÜLETÉNEK</w:t>
      </w:r>
    </w:p>
    <w:p w:rsidR="00DD535F" w:rsidRDefault="00DD535F" w:rsidP="00DD535F">
      <w:pPr>
        <w:jc w:val="center"/>
        <w:rPr>
          <w:b/>
          <w:bCs/>
        </w:rPr>
      </w:pPr>
      <w:r>
        <w:rPr>
          <w:b/>
          <w:bCs/>
        </w:rPr>
        <w:t>7/2018. (I.25.) Kt. számú</w:t>
      </w:r>
    </w:p>
    <w:p w:rsidR="00DD535F" w:rsidRDefault="00DD535F" w:rsidP="00DD535F">
      <w:pPr>
        <w:jc w:val="center"/>
        <w:rPr>
          <w:b/>
          <w:bCs/>
        </w:rPr>
      </w:pPr>
      <w:proofErr w:type="gramStart"/>
      <w:r>
        <w:rPr>
          <w:b/>
          <w:bCs/>
        </w:rPr>
        <w:t>határozata</w:t>
      </w:r>
      <w:proofErr w:type="gramEnd"/>
    </w:p>
    <w:p w:rsidR="00DD535F" w:rsidRDefault="00DD535F" w:rsidP="00DD535F">
      <w:pPr>
        <w:jc w:val="center"/>
        <w:rPr>
          <w:b/>
          <w:bCs/>
        </w:rPr>
      </w:pPr>
    </w:p>
    <w:p w:rsidR="00DD535F" w:rsidRPr="00E56FE6" w:rsidRDefault="00DD535F" w:rsidP="00DD535F">
      <w:pPr>
        <w:jc w:val="center"/>
        <w:rPr>
          <w:b/>
          <w:bCs/>
        </w:rPr>
      </w:pPr>
      <w:proofErr w:type="gramStart"/>
      <w:r w:rsidRPr="00E56FE6">
        <w:rPr>
          <w:b/>
          <w:bCs/>
        </w:rPr>
        <w:t>a</w:t>
      </w:r>
      <w:proofErr w:type="gramEnd"/>
      <w:r w:rsidRPr="00E56FE6">
        <w:rPr>
          <w:b/>
          <w:bCs/>
        </w:rPr>
        <w:t xml:space="preserve"> </w:t>
      </w:r>
      <w:proofErr w:type="spellStart"/>
      <w:r>
        <w:rPr>
          <w:b/>
          <w:bCs/>
        </w:rPr>
        <w:t>Kornisné</w:t>
      </w:r>
      <w:proofErr w:type="spellEnd"/>
      <w:r>
        <w:rPr>
          <w:b/>
          <w:bCs/>
        </w:rPr>
        <w:t xml:space="preserve"> Központ Alapító Okiratának</w:t>
      </w:r>
      <w:r w:rsidRPr="00E56FE6">
        <w:rPr>
          <w:b/>
          <w:bCs/>
        </w:rPr>
        <w:t xml:space="preserve"> módosításáról</w:t>
      </w:r>
    </w:p>
    <w:p w:rsidR="00DD535F" w:rsidRPr="007F5906" w:rsidRDefault="00DD535F" w:rsidP="00DD535F">
      <w:pPr>
        <w:rPr>
          <w:color w:val="000000"/>
        </w:rPr>
      </w:pPr>
    </w:p>
    <w:p w:rsidR="00DD535F" w:rsidRDefault="00DD535F" w:rsidP="00DD535F">
      <w:pPr>
        <w:jc w:val="both"/>
        <w:rPr>
          <w:color w:val="000000"/>
        </w:rPr>
      </w:pPr>
      <w:r w:rsidRPr="007F5906">
        <w:rPr>
          <w:color w:val="000000"/>
        </w:rPr>
        <w:t xml:space="preserve">Tiszavasvári Város Önkormányzata Képviselő-testülete Magyarország helyi önkormányzatairól szóló 2011. évi CLXXXIX. törvény 13. §. (1) bekezdés 6. pontja, valamint az államháztartásról szóló 2011. évi CXCV. törvény 7.§ és 8. §. (1) bekezdés b) pontjában biztosított jogkörében eljárva az önkormányzat által fenntartott </w:t>
      </w:r>
      <w:proofErr w:type="spellStart"/>
      <w:r>
        <w:rPr>
          <w:color w:val="000000"/>
        </w:rPr>
        <w:t>Kornisné</w:t>
      </w:r>
      <w:proofErr w:type="spellEnd"/>
      <w:r>
        <w:rPr>
          <w:color w:val="000000"/>
        </w:rPr>
        <w:t xml:space="preserve"> </w:t>
      </w:r>
      <w:proofErr w:type="spellStart"/>
      <w:r>
        <w:rPr>
          <w:color w:val="000000"/>
        </w:rPr>
        <w:t>Liptay</w:t>
      </w:r>
      <w:proofErr w:type="spellEnd"/>
      <w:r>
        <w:rPr>
          <w:color w:val="000000"/>
        </w:rPr>
        <w:t xml:space="preserve"> Elza Szociális- és Gyermekjóléti </w:t>
      </w:r>
      <w:proofErr w:type="gramStart"/>
      <w:r>
        <w:rPr>
          <w:color w:val="000000"/>
        </w:rPr>
        <w:t xml:space="preserve">Központ </w:t>
      </w:r>
      <w:r w:rsidRPr="007F5906">
        <w:rPr>
          <w:color w:val="000000"/>
        </w:rPr>
        <w:t>alapító</w:t>
      </w:r>
      <w:proofErr w:type="gramEnd"/>
      <w:r w:rsidRPr="007F5906">
        <w:rPr>
          <w:color w:val="000000"/>
        </w:rPr>
        <w:t xml:space="preserve"> okiratát alábbiak szerint módosítja:</w:t>
      </w:r>
    </w:p>
    <w:p w:rsidR="00DD535F" w:rsidRDefault="00DD535F" w:rsidP="00DD535F">
      <w:pPr>
        <w:jc w:val="both"/>
        <w:rPr>
          <w:color w:val="000000"/>
        </w:rPr>
      </w:pPr>
    </w:p>
    <w:p w:rsidR="00DD535F" w:rsidRPr="009D3752" w:rsidRDefault="00DD535F" w:rsidP="00DD535F">
      <w:pPr>
        <w:jc w:val="both"/>
        <w:rPr>
          <w:rFonts w:asciiTheme="majorHAnsi" w:hAnsiTheme="majorHAnsi"/>
          <w:b/>
          <w:sz w:val="22"/>
          <w:szCs w:val="22"/>
        </w:rPr>
      </w:pPr>
      <w:r>
        <w:rPr>
          <w:rFonts w:asciiTheme="majorHAnsi" w:hAnsiTheme="majorHAnsi"/>
          <w:b/>
          <w:sz w:val="22"/>
          <w:szCs w:val="22"/>
        </w:rPr>
        <w:t xml:space="preserve">1. </w:t>
      </w:r>
      <w:r w:rsidRPr="009D3752">
        <w:rPr>
          <w:rFonts w:asciiTheme="majorHAnsi" w:hAnsiTheme="majorHAnsi"/>
          <w:b/>
          <w:sz w:val="22"/>
          <w:szCs w:val="22"/>
        </w:rPr>
        <w:t xml:space="preserve">Dönt arról, </w:t>
      </w:r>
      <w:r w:rsidRPr="009D3752">
        <w:rPr>
          <w:rFonts w:asciiTheme="majorHAnsi" w:hAnsiTheme="majorHAnsi"/>
          <w:sz w:val="22"/>
          <w:szCs w:val="22"/>
        </w:rPr>
        <w:t xml:space="preserve">hogy a </w:t>
      </w:r>
      <w:proofErr w:type="spellStart"/>
      <w:r w:rsidRPr="009D3752">
        <w:rPr>
          <w:rFonts w:asciiTheme="majorHAnsi" w:hAnsiTheme="majorHAnsi"/>
          <w:sz w:val="22"/>
          <w:szCs w:val="22"/>
        </w:rPr>
        <w:t>Kornisné</w:t>
      </w:r>
      <w:proofErr w:type="spellEnd"/>
      <w:r w:rsidRPr="009D3752">
        <w:rPr>
          <w:rFonts w:asciiTheme="majorHAnsi" w:hAnsiTheme="majorHAnsi"/>
          <w:sz w:val="22"/>
          <w:szCs w:val="22"/>
        </w:rPr>
        <w:t xml:space="preserve"> </w:t>
      </w:r>
      <w:proofErr w:type="spellStart"/>
      <w:r w:rsidRPr="009D3752">
        <w:rPr>
          <w:rFonts w:asciiTheme="majorHAnsi" w:hAnsiTheme="majorHAnsi"/>
          <w:sz w:val="22"/>
          <w:szCs w:val="22"/>
        </w:rPr>
        <w:t>Liptay</w:t>
      </w:r>
      <w:proofErr w:type="spellEnd"/>
      <w:r w:rsidRPr="009D3752">
        <w:rPr>
          <w:rFonts w:asciiTheme="majorHAnsi" w:hAnsiTheme="majorHAnsi"/>
          <w:sz w:val="22"/>
          <w:szCs w:val="22"/>
        </w:rPr>
        <w:t xml:space="preserve"> Elza Szociális és Gyermekjóléti Központ által működtetett </w:t>
      </w:r>
      <w:r w:rsidRPr="009D3752">
        <w:rPr>
          <w:rFonts w:asciiTheme="majorHAnsi" w:hAnsiTheme="majorHAnsi"/>
          <w:b/>
          <w:sz w:val="22"/>
          <w:szCs w:val="22"/>
        </w:rPr>
        <w:t>Család- és Gyermekjóléti Központ</w:t>
      </w:r>
      <w:r w:rsidRPr="009D3752">
        <w:rPr>
          <w:rFonts w:asciiTheme="majorHAnsi" w:hAnsiTheme="majorHAnsi"/>
          <w:sz w:val="22"/>
          <w:szCs w:val="22"/>
        </w:rPr>
        <w:t xml:space="preserve"> </w:t>
      </w:r>
      <w:r w:rsidRPr="009D3752">
        <w:rPr>
          <w:rFonts w:asciiTheme="majorHAnsi" w:hAnsiTheme="majorHAnsi"/>
          <w:b/>
          <w:sz w:val="22"/>
          <w:szCs w:val="22"/>
        </w:rPr>
        <w:t>2018. március 1. napjától a Tiszavasvári, Vasvári Pál utca 6. szám alatti telephelyen működjön.</w:t>
      </w:r>
    </w:p>
    <w:p w:rsidR="00DD535F"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2</w:t>
      </w:r>
      <w:r w:rsidRPr="00380030">
        <w:rPr>
          <w:rFonts w:asciiTheme="majorHAnsi" w:hAnsiTheme="majorHAnsi"/>
          <w:sz w:val="22"/>
          <w:szCs w:val="22"/>
        </w:rPr>
        <w:t xml:space="preserve">. </w:t>
      </w:r>
      <w:r w:rsidRPr="0074187D">
        <w:rPr>
          <w:rFonts w:asciiTheme="majorHAnsi" w:hAnsiTheme="majorHAnsi"/>
          <w:b/>
          <w:sz w:val="22"/>
          <w:szCs w:val="22"/>
        </w:rPr>
        <w:t>Az alapító okirat</w:t>
      </w:r>
      <w:r w:rsidRPr="00380030">
        <w:rPr>
          <w:rFonts w:asciiTheme="majorHAnsi" w:hAnsiTheme="majorHAnsi"/>
          <w:sz w:val="22"/>
          <w:szCs w:val="22"/>
        </w:rPr>
        <w:t xml:space="preserve"> 1.2.2 pontjában foglalt táblázat 1. </w:t>
      </w:r>
      <w:r>
        <w:rPr>
          <w:rFonts w:asciiTheme="majorHAnsi" w:hAnsiTheme="majorHAnsi"/>
          <w:b/>
          <w:sz w:val="22"/>
          <w:szCs w:val="22"/>
        </w:rPr>
        <w:t>sorában</w:t>
      </w:r>
      <w:r w:rsidRPr="00380030">
        <w:rPr>
          <w:rFonts w:asciiTheme="majorHAnsi" w:hAnsiTheme="majorHAnsi"/>
          <w:sz w:val="22"/>
          <w:szCs w:val="22"/>
        </w:rPr>
        <w:t xml:space="preserve"> a „Család- és gyermekj</w:t>
      </w:r>
      <w:r>
        <w:rPr>
          <w:rFonts w:asciiTheme="majorHAnsi" w:hAnsiTheme="majorHAnsi"/>
          <w:sz w:val="22"/>
          <w:szCs w:val="22"/>
        </w:rPr>
        <w:t xml:space="preserve">óléti központ” </w:t>
      </w:r>
      <w:r w:rsidRPr="0074187D">
        <w:rPr>
          <w:rFonts w:asciiTheme="majorHAnsi" w:hAnsiTheme="majorHAnsi"/>
          <w:b/>
          <w:sz w:val="22"/>
          <w:szCs w:val="22"/>
        </w:rPr>
        <w:t>elhagyásra kerül</w:t>
      </w:r>
      <w:r>
        <w:rPr>
          <w:rFonts w:asciiTheme="majorHAnsi" w:hAnsiTheme="majorHAnsi"/>
          <w:sz w:val="22"/>
          <w:szCs w:val="22"/>
        </w:rPr>
        <w:t>.</w:t>
      </w:r>
    </w:p>
    <w:p w:rsidR="00DD535F" w:rsidRDefault="00DD535F" w:rsidP="00DD535F">
      <w:pPr>
        <w:jc w:val="both"/>
        <w:rPr>
          <w:rFonts w:asciiTheme="majorHAnsi" w:hAnsiTheme="majorHAnsi"/>
          <w:sz w:val="22"/>
          <w:szCs w:val="22"/>
        </w:rPr>
      </w:pPr>
    </w:p>
    <w:p w:rsidR="00DD535F" w:rsidRPr="00DD5FB7" w:rsidRDefault="00DD535F" w:rsidP="00DD535F">
      <w:pPr>
        <w:jc w:val="both"/>
        <w:rPr>
          <w:rFonts w:asciiTheme="majorHAnsi" w:hAnsiTheme="majorHAnsi"/>
          <w:b/>
          <w:sz w:val="22"/>
          <w:szCs w:val="22"/>
        </w:rPr>
      </w:pPr>
      <w:r>
        <w:rPr>
          <w:rFonts w:asciiTheme="majorHAnsi" w:hAnsiTheme="majorHAnsi"/>
          <w:sz w:val="22"/>
          <w:szCs w:val="22"/>
        </w:rPr>
        <w:t xml:space="preserve">3. </w:t>
      </w:r>
      <w:r w:rsidRPr="0074187D">
        <w:rPr>
          <w:rFonts w:asciiTheme="majorHAnsi" w:hAnsiTheme="majorHAnsi"/>
          <w:b/>
          <w:sz w:val="22"/>
          <w:szCs w:val="22"/>
        </w:rPr>
        <w:t>Az alapító okirat</w:t>
      </w:r>
      <w:r>
        <w:rPr>
          <w:rFonts w:asciiTheme="majorHAnsi" w:hAnsiTheme="majorHAnsi"/>
          <w:sz w:val="22"/>
          <w:szCs w:val="22"/>
        </w:rPr>
        <w:t xml:space="preserve"> 1.2.2 </w:t>
      </w:r>
      <w:r w:rsidRPr="0074187D">
        <w:rPr>
          <w:rFonts w:asciiTheme="majorHAnsi" w:hAnsiTheme="majorHAnsi"/>
          <w:b/>
          <w:sz w:val="22"/>
          <w:szCs w:val="22"/>
        </w:rPr>
        <w:t>pontjában foglalt táblázat</w:t>
      </w:r>
      <w:r>
        <w:rPr>
          <w:rFonts w:asciiTheme="majorHAnsi" w:hAnsiTheme="majorHAnsi"/>
          <w:sz w:val="22"/>
          <w:szCs w:val="22"/>
        </w:rPr>
        <w:t xml:space="preserve"> 3. </w:t>
      </w:r>
      <w:r>
        <w:rPr>
          <w:rFonts w:asciiTheme="majorHAnsi" w:hAnsiTheme="majorHAnsi"/>
          <w:b/>
          <w:sz w:val="22"/>
          <w:szCs w:val="22"/>
        </w:rPr>
        <w:t>sora</w:t>
      </w:r>
      <w:r>
        <w:rPr>
          <w:rFonts w:asciiTheme="majorHAnsi" w:hAnsiTheme="majorHAnsi"/>
          <w:sz w:val="22"/>
          <w:szCs w:val="22"/>
        </w:rPr>
        <w:t xml:space="preserve"> </w:t>
      </w:r>
      <w:proofErr w:type="gramStart"/>
      <w:r>
        <w:rPr>
          <w:rFonts w:asciiTheme="majorHAnsi" w:hAnsiTheme="majorHAnsi"/>
          <w:sz w:val="22"/>
          <w:szCs w:val="22"/>
        </w:rPr>
        <w:t>„ Idősek</w:t>
      </w:r>
      <w:proofErr w:type="gramEnd"/>
      <w:r>
        <w:rPr>
          <w:rFonts w:asciiTheme="majorHAnsi" w:hAnsiTheme="majorHAnsi"/>
          <w:sz w:val="22"/>
          <w:szCs w:val="22"/>
        </w:rPr>
        <w:t xml:space="preserve"> fogyatékos személyek </w:t>
      </w:r>
      <w:proofErr w:type="gramStart"/>
      <w:r>
        <w:rPr>
          <w:rFonts w:asciiTheme="majorHAnsi" w:hAnsiTheme="majorHAnsi"/>
          <w:sz w:val="22"/>
          <w:szCs w:val="22"/>
        </w:rPr>
        <w:t>otthona</w:t>
      </w:r>
      <w:proofErr w:type="gramEnd"/>
      <w:r>
        <w:rPr>
          <w:rFonts w:asciiTheme="majorHAnsi" w:hAnsiTheme="majorHAnsi"/>
          <w:sz w:val="22"/>
          <w:szCs w:val="22"/>
        </w:rPr>
        <w:t xml:space="preserve"> 4440 Tiszavasvári, Vasvári Pál utca 87. elhagyásra kerül, </w:t>
      </w:r>
      <w:r w:rsidRPr="005A6B65">
        <w:rPr>
          <w:rFonts w:asciiTheme="majorHAnsi" w:hAnsiTheme="majorHAnsi"/>
          <w:b/>
          <w:sz w:val="22"/>
          <w:szCs w:val="22"/>
        </w:rPr>
        <w:t>az alapító okirat</w:t>
      </w:r>
      <w:r>
        <w:rPr>
          <w:rFonts w:asciiTheme="majorHAnsi" w:hAnsiTheme="majorHAnsi"/>
          <w:sz w:val="22"/>
          <w:szCs w:val="22"/>
        </w:rPr>
        <w:t xml:space="preserve"> 1.2.2 </w:t>
      </w:r>
      <w:r w:rsidRPr="005A6B65">
        <w:rPr>
          <w:rFonts w:asciiTheme="majorHAnsi" w:hAnsiTheme="majorHAnsi"/>
          <w:b/>
          <w:sz w:val="22"/>
          <w:szCs w:val="22"/>
        </w:rPr>
        <w:t>pontjában foglalt táblázat</w:t>
      </w:r>
      <w:r>
        <w:rPr>
          <w:rFonts w:asciiTheme="majorHAnsi" w:hAnsiTheme="majorHAnsi"/>
          <w:sz w:val="22"/>
          <w:szCs w:val="22"/>
        </w:rPr>
        <w:t xml:space="preserve"> 3. </w:t>
      </w:r>
      <w:r w:rsidRPr="005A6B65">
        <w:rPr>
          <w:rFonts w:asciiTheme="majorHAnsi" w:hAnsiTheme="majorHAnsi"/>
          <w:b/>
          <w:sz w:val="22"/>
          <w:szCs w:val="22"/>
        </w:rPr>
        <w:t>sora</w:t>
      </w:r>
      <w:r>
        <w:rPr>
          <w:rFonts w:asciiTheme="majorHAnsi" w:hAnsiTheme="majorHAnsi"/>
          <w:sz w:val="22"/>
          <w:szCs w:val="22"/>
        </w:rPr>
        <w:t xml:space="preserve"> helyébe a következő rendelkezés lép: </w:t>
      </w:r>
      <w:r w:rsidRPr="00DD5FB7">
        <w:rPr>
          <w:rFonts w:asciiTheme="majorHAnsi" w:hAnsiTheme="majorHAnsi"/>
          <w:b/>
          <w:sz w:val="22"/>
          <w:szCs w:val="22"/>
        </w:rPr>
        <w:t>3.</w:t>
      </w:r>
      <w:r>
        <w:rPr>
          <w:rFonts w:asciiTheme="majorHAnsi" w:hAnsiTheme="majorHAnsi"/>
          <w:sz w:val="22"/>
          <w:szCs w:val="22"/>
        </w:rPr>
        <w:t xml:space="preserve"> </w:t>
      </w:r>
      <w:r w:rsidRPr="0074187D">
        <w:rPr>
          <w:rFonts w:asciiTheme="majorHAnsi" w:hAnsiTheme="majorHAnsi"/>
          <w:b/>
          <w:sz w:val="22"/>
          <w:szCs w:val="22"/>
        </w:rPr>
        <w:t>pont</w:t>
      </w:r>
      <w:r>
        <w:rPr>
          <w:rFonts w:asciiTheme="majorHAnsi" w:hAnsiTheme="majorHAnsi"/>
          <w:sz w:val="22"/>
          <w:szCs w:val="22"/>
        </w:rPr>
        <w:t xml:space="preserve"> </w:t>
      </w:r>
      <w:r w:rsidRPr="00DD5FB7">
        <w:rPr>
          <w:rFonts w:asciiTheme="majorHAnsi" w:hAnsiTheme="majorHAnsi"/>
          <w:b/>
          <w:sz w:val="22"/>
          <w:szCs w:val="22"/>
        </w:rPr>
        <w:t>Család- és gyermekjóléti központ 4440 Tiszavasvári, Vasvári Pál utca 6.</w:t>
      </w:r>
    </w:p>
    <w:p w:rsidR="00DD535F"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 xml:space="preserve">4. Az alapító okirat 1.2.2 </w:t>
      </w:r>
      <w:r w:rsidRPr="0074187D">
        <w:rPr>
          <w:rFonts w:asciiTheme="majorHAnsi" w:hAnsiTheme="majorHAnsi"/>
          <w:b/>
          <w:sz w:val="22"/>
          <w:szCs w:val="22"/>
        </w:rPr>
        <w:t>pontjában foglalt táblázat</w:t>
      </w:r>
      <w:r>
        <w:rPr>
          <w:rFonts w:asciiTheme="majorHAnsi" w:hAnsiTheme="majorHAnsi"/>
          <w:sz w:val="22"/>
          <w:szCs w:val="22"/>
        </w:rPr>
        <w:t xml:space="preserve"> 4. </w:t>
      </w:r>
      <w:r w:rsidRPr="00DD5FB7">
        <w:rPr>
          <w:rFonts w:asciiTheme="majorHAnsi" w:hAnsiTheme="majorHAnsi"/>
          <w:b/>
          <w:sz w:val="22"/>
          <w:szCs w:val="22"/>
        </w:rPr>
        <w:t>sora</w:t>
      </w:r>
      <w:r>
        <w:rPr>
          <w:rFonts w:asciiTheme="majorHAnsi" w:hAnsiTheme="majorHAnsi"/>
          <w:sz w:val="22"/>
          <w:szCs w:val="22"/>
        </w:rPr>
        <w:t xml:space="preserve"> </w:t>
      </w:r>
      <w:r w:rsidRPr="0074187D">
        <w:rPr>
          <w:rFonts w:asciiTheme="majorHAnsi" w:hAnsiTheme="majorHAnsi"/>
          <w:b/>
          <w:sz w:val="22"/>
          <w:szCs w:val="22"/>
        </w:rPr>
        <w:t>elhagyásra kerül</w:t>
      </w:r>
      <w:r>
        <w:rPr>
          <w:rFonts w:asciiTheme="majorHAnsi" w:hAnsiTheme="majorHAnsi"/>
          <w:b/>
          <w:sz w:val="22"/>
          <w:szCs w:val="22"/>
        </w:rPr>
        <w:t>.</w:t>
      </w:r>
    </w:p>
    <w:p w:rsidR="00DD535F"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5</w:t>
      </w:r>
      <w:r w:rsidRPr="00380030">
        <w:rPr>
          <w:rFonts w:asciiTheme="majorHAnsi" w:hAnsiTheme="majorHAnsi"/>
          <w:sz w:val="22"/>
          <w:szCs w:val="22"/>
        </w:rPr>
        <w:t xml:space="preserve">. Az </w:t>
      </w:r>
      <w:r w:rsidRPr="0074187D">
        <w:rPr>
          <w:rFonts w:asciiTheme="majorHAnsi" w:hAnsiTheme="majorHAnsi"/>
          <w:b/>
          <w:sz w:val="22"/>
          <w:szCs w:val="22"/>
        </w:rPr>
        <w:t>alapító okirat</w:t>
      </w:r>
      <w:r w:rsidRPr="00380030">
        <w:rPr>
          <w:rFonts w:asciiTheme="majorHAnsi" w:hAnsiTheme="majorHAnsi"/>
          <w:sz w:val="22"/>
          <w:szCs w:val="22"/>
        </w:rPr>
        <w:t xml:space="preserve"> 4.3.1.2 </w:t>
      </w:r>
      <w:r w:rsidRPr="0074187D">
        <w:rPr>
          <w:rFonts w:asciiTheme="majorHAnsi" w:hAnsiTheme="majorHAnsi"/>
          <w:b/>
          <w:sz w:val="22"/>
          <w:szCs w:val="22"/>
        </w:rPr>
        <w:t>pontjában az</w:t>
      </w:r>
      <w:r w:rsidRPr="00380030">
        <w:rPr>
          <w:rFonts w:asciiTheme="majorHAnsi" w:hAnsiTheme="majorHAnsi"/>
          <w:sz w:val="22"/>
          <w:szCs w:val="22"/>
        </w:rPr>
        <w:t xml:space="preserve"> „(összesen 81 fő)” </w:t>
      </w:r>
      <w:r w:rsidRPr="0074187D">
        <w:rPr>
          <w:rFonts w:asciiTheme="majorHAnsi" w:hAnsiTheme="majorHAnsi"/>
          <w:b/>
          <w:sz w:val="22"/>
          <w:szCs w:val="22"/>
        </w:rPr>
        <w:t>elhagyásra kerül</w:t>
      </w:r>
      <w:r w:rsidRPr="00380030">
        <w:rPr>
          <w:rFonts w:asciiTheme="majorHAnsi" w:hAnsiTheme="majorHAnsi"/>
          <w:sz w:val="22"/>
          <w:szCs w:val="22"/>
        </w:rPr>
        <w:t>.</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6</w:t>
      </w:r>
      <w:r w:rsidRPr="00380030">
        <w:rPr>
          <w:rFonts w:asciiTheme="majorHAnsi" w:hAnsiTheme="majorHAnsi"/>
          <w:sz w:val="22"/>
          <w:szCs w:val="22"/>
        </w:rPr>
        <w:t xml:space="preserve">. Az </w:t>
      </w:r>
      <w:r w:rsidRPr="0074187D">
        <w:rPr>
          <w:rFonts w:asciiTheme="majorHAnsi" w:hAnsiTheme="majorHAnsi"/>
          <w:b/>
          <w:sz w:val="22"/>
          <w:szCs w:val="22"/>
        </w:rPr>
        <w:t>alapító okirat</w:t>
      </w:r>
      <w:r w:rsidRPr="00380030">
        <w:rPr>
          <w:rFonts w:asciiTheme="majorHAnsi" w:hAnsiTheme="majorHAnsi"/>
          <w:sz w:val="22"/>
          <w:szCs w:val="22"/>
        </w:rPr>
        <w:t xml:space="preserve"> 4.3.1.3 </w:t>
      </w:r>
      <w:r w:rsidRPr="0074187D">
        <w:rPr>
          <w:rFonts w:asciiTheme="majorHAnsi" w:hAnsiTheme="majorHAnsi"/>
          <w:b/>
          <w:sz w:val="22"/>
          <w:szCs w:val="22"/>
        </w:rPr>
        <w:t>pontjában</w:t>
      </w:r>
      <w:r w:rsidRPr="00380030">
        <w:rPr>
          <w:rFonts w:asciiTheme="majorHAnsi" w:hAnsiTheme="majorHAnsi"/>
          <w:sz w:val="22"/>
          <w:szCs w:val="22"/>
        </w:rPr>
        <w:t xml:space="preserve"> a „178 készülék” </w:t>
      </w:r>
      <w:r w:rsidRPr="0074187D">
        <w:rPr>
          <w:rFonts w:asciiTheme="majorHAnsi" w:hAnsiTheme="majorHAnsi"/>
          <w:b/>
          <w:sz w:val="22"/>
          <w:szCs w:val="22"/>
        </w:rPr>
        <w:t>elhagyásra kerül</w:t>
      </w:r>
      <w:r w:rsidRPr="00380030">
        <w:rPr>
          <w:rFonts w:asciiTheme="majorHAnsi" w:hAnsiTheme="majorHAnsi"/>
          <w:sz w:val="22"/>
          <w:szCs w:val="22"/>
        </w:rPr>
        <w:t xml:space="preserve">. </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7</w:t>
      </w:r>
      <w:r w:rsidRPr="00380030">
        <w:rPr>
          <w:rFonts w:asciiTheme="majorHAnsi" w:hAnsiTheme="majorHAnsi"/>
          <w:sz w:val="22"/>
          <w:szCs w:val="22"/>
        </w:rPr>
        <w:t>.</w:t>
      </w:r>
      <w:r w:rsidRPr="0074187D">
        <w:rPr>
          <w:rFonts w:asciiTheme="majorHAnsi" w:hAnsiTheme="majorHAnsi"/>
          <w:b/>
          <w:sz w:val="22"/>
          <w:szCs w:val="22"/>
        </w:rPr>
        <w:t xml:space="preserve"> Az alapító okirat</w:t>
      </w:r>
      <w:r w:rsidRPr="00380030">
        <w:rPr>
          <w:rFonts w:asciiTheme="majorHAnsi" w:hAnsiTheme="majorHAnsi"/>
          <w:sz w:val="22"/>
          <w:szCs w:val="22"/>
        </w:rPr>
        <w:t xml:space="preserve"> 4.3.1.5 </w:t>
      </w:r>
      <w:r w:rsidRPr="0074187D">
        <w:rPr>
          <w:rFonts w:asciiTheme="majorHAnsi" w:hAnsiTheme="majorHAnsi"/>
          <w:b/>
          <w:sz w:val="22"/>
          <w:szCs w:val="22"/>
        </w:rPr>
        <w:t>pontjában</w:t>
      </w:r>
      <w:r w:rsidRPr="00380030">
        <w:rPr>
          <w:rFonts w:asciiTheme="majorHAnsi" w:hAnsiTheme="majorHAnsi"/>
          <w:sz w:val="22"/>
          <w:szCs w:val="22"/>
        </w:rPr>
        <w:t xml:space="preserve"> a „(30 fő Tiszavasvári)” </w:t>
      </w:r>
      <w:r w:rsidRPr="0074187D">
        <w:rPr>
          <w:rFonts w:asciiTheme="majorHAnsi" w:hAnsiTheme="majorHAnsi"/>
          <w:b/>
          <w:sz w:val="22"/>
          <w:szCs w:val="22"/>
        </w:rPr>
        <w:t>elhagyásra kerül</w:t>
      </w:r>
      <w:r w:rsidRPr="00380030">
        <w:rPr>
          <w:rFonts w:asciiTheme="majorHAnsi" w:hAnsiTheme="majorHAnsi"/>
          <w:sz w:val="22"/>
          <w:szCs w:val="22"/>
        </w:rPr>
        <w:t xml:space="preserve">. </w:t>
      </w:r>
    </w:p>
    <w:p w:rsidR="00DD535F" w:rsidRPr="00380030" w:rsidRDefault="00DD535F" w:rsidP="00DD535F">
      <w:pPr>
        <w:jc w:val="both"/>
        <w:rPr>
          <w:rFonts w:asciiTheme="majorHAnsi" w:hAnsiTheme="majorHAnsi"/>
          <w:sz w:val="22"/>
          <w:szCs w:val="22"/>
        </w:rPr>
      </w:pPr>
    </w:p>
    <w:p w:rsidR="00DD535F" w:rsidRPr="0099037A" w:rsidRDefault="00DD535F" w:rsidP="00DD535F">
      <w:pPr>
        <w:jc w:val="both"/>
        <w:rPr>
          <w:rFonts w:asciiTheme="majorHAnsi" w:hAnsiTheme="majorHAnsi"/>
          <w:sz w:val="22"/>
          <w:szCs w:val="22"/>
        </w:rPr>
      </w:pPr>
      <w:r>
        <w:rPr>
          <w:rFonts w:asciiTheme="majorHAnsi" w:hAnsiTheme="majorHAnsi"/>
          <w:sz w:val="22"/>
          <w:szCs w:val="22"/>
        </w:rPr>
        <w:t>8</w:t>
      </w:r>
      <w:r w:rsidRPr="00380030">
        <w:rPr>
          <w:rFonts w:asciiTheme="majorHAnsi" w:hAnsiTheme="majorHAnsi"/>
          <w:sz w:val="22"/>
          <w:szCs w:val="22"/>
        </w:rPr>
        <w:t xml:space="preserve">. </w:t>
      </w:r>
      <w:r w:rsidRPr="0074187D">
        <w:rPr>
          <w:rFonts w:asciiTheme="majorHAnsi" w:hAnsiTheme="majorHAnsi"/>
          <w:b/>
          <w:sz w:val="22"/>
          <w:szCs w:val="22"/>
        </w:rPr>
        <w:t>Az alapító okirat</w:t>
      </w:r>
      <w:r w:rsidRPr="00380030">
        <w:rPr>
          <w:rFonts w:asciiTheme="majorHAnsi" w:hAnsiTheme="majorHAnsi"/>
          <w:sz w:val="22"/>
          <w:szCs w:val="22"/>
        </w:rPr>
        <w:t xml:space="preserve"> 4.3.2.1 </w:t>
      </w:r>
      <w:r w:rsidRPr="0074187D">
        <w:rPr>
          <w:rFonts w:asciiTheme="majorHAnsi" w:hAnsiTheme="majorHAnsi"/>
          <w:b/>
          <w:sz w:val="22"/>
          <w:szCs w:val="22"/>
        </w:rPr>
        <w:t>pontjában</w:t>
      </w:r>
      <w:r w:rsidRPr="00380030">
        <w:rPr>
          <w:rFonts w:asciiTheme="majorHAnsi" w:hAnsiTheme="majorHAnsi"/>
          <w:sz w:val="22"/>
          <w:szCs w:val="22"/>
        </w:rPr>
        <w:t xml:space="preserve"> a </w:t>
      </w:r>
      <w:r>
        <w:rPr>
          <w:rFonts w:asciiTheme="majorHAnsi" w:hAnsiTheme="majorHAnsi"/>
          <w:sz w:val="22"/>
          <w:szCs w:val="22"/>
        </w:rPr>
        <w:t xml:space="preserve">Fogyatékos ápoló-gondozó otthoni ellátás (98 fő) </w:t>
      </w:r>
      <w:r>
        <w:rPr>
          <w:rFonts w:asciiTheme="majorHAnsi" w:hAnsiTheme="majorHAnsi"/>
          <w:b/>
          <w:sz w:val="22"/>
          <w:szCs w:val="22"/>
        </w:rPr>
        <w:t xml:space="preserve">szövegrész helyébe a </w:t>
      </w:r>
      <w:r>
        <w:rPr>
          <w:rFonts w:asciiTheme="majorHAnsi" w:hAnsiTheme="majorHAnsi"/>
          <w:sz w:val="22"/>
          <w:szCs w:val="22"/>
        </w:rPr>
        <w:t xml:space="preserve">Fogyatékos ápoló-gondozó otthoni ellátás (székhelyen végzett tevékenység) </w:t>
      </w:r>
      <w:r>
        <w:rPr>
          <w:rFonts w:asciiTheme="majorHAnsi" w:hAnsiTheme="majorHAnsi"/>
          <w:b/>
          <w:sz w:val="22"/>
          <w:szCs w:val="22"/>
        </w:rPr>
        <w:t>szövegrész lép</w:t>
      </w:r>
      <w:r>
        <w:rPr>
          <w:rFonts w:asciiTheme="majorHAnsi" w:hAnsiTheme="majorHAnsi"/>
          <w:sz w:val="22"/>
          <w:szCs w:val="22"/>
        </w:rPr>
        <w:t>.</w:t>
      </w:r>
    </w:p>
    <w:p w:rsidR="00DD535F"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9</w:t>
      </w:r>
      <w:r w:rsidRPr="00380030">
        <w:rPr>
          <w:rFonts w:asciiTheme="majorHAnsi" w:hAnsiTheme="majorHAnsi"/>
          <w:sz w:val="22"/>
          <w:szCs w:val="22"/>
        </w:rPr>
        <w:t xml:space="preserve">. </w:t>
      </w:r>
      <w:r w:rsidRPr="0074187D">
        <w:rPr>
          <w:rFonts w:asciiTheme="majorHAnsi" w:hAnsiTheme="majorHAnsi"/>
          <w:b/>
          <w:sz w:val="22"/>
          <w:szCs w:val="22"/>
        </w:rPr>
        <w:t>Az alapító okirat</w:t>
      </w:r>
      <w:r w:rsidRPr="00380030">
        <w:rPr>
          <w:rFonts w:asciiTheme="majorHAnsi" w:hAnsiTheme="majorHAnsi"/>
          <w:sz w:val="22"/>
          <w:szCs w:val="22"/>
        </w:rPr>
        <w:t xml:space="preserve"> 4.3.2.2 </w:t>
      </w:r>
      <w:r w:rsidRPr="0074187D">
        <w:rPr>
          <w:rFonts w:asciiTheme="majorHAnsi" w:hAnsiTheme="majorHAnsi"/>
          <w:b/>
          <w:sz w:val="22"/>
          <w:szCs w:val="22"/>
        </w:rPr>
        <w:t>pontjában</w:t>
      </w:r>
      <w:r w:rsidRPr="00380030">
        <w:rPr>
          <w:rFonts w:asciiTheme="majorHAnsi" w:hAnsiTheme="majorHAnsi"/>
          <w:sz w:val="22"/>
          <w:szCs w:val="22"/>
        </w:rPr>
        <w:t xml:space="preserve"> a</w:t>
      </w:r>
      <w:r>
        <w:rPr>
          <w:rFonts w:asciiTheme="majorHAnsi" w:hAnsiTheme="majorHAnsi"/>
          <w:sz w:val="22"/>
          <w:szCs w:val="22"/>
        </w:rPr>
        <w:t xml:space="preserve">z Idősek ápoló-gondozó otthoni ellátás (122 fő) </w:t>
      </w:r>
      <w:r w:rsidRPr="0074187D">
        <w:rPr>
          <w:rFonts w:asciiTheme="majorHAnsi" w:hAnsiTheme="majorHAnsi"/>
          <w:b/>
          <w:sz w:val="22"/>
          <w:szCs w:val="22"/>
        </w:rPr>
        <w:t>szövegrész helyébe</w:t>
      </w:r>
      <w:r>
        <w:rPr>
          <w:rFonts w:asciiTheme="majorHAnsi" w:hAnsiTheme="majorHAnsi"/>
          <w:sz w:val="22"/>
          <w:szCs w:val="22"/>
        </w:rPr>
        <w:t xml:space="preserve"> az Idősek ápoló-gondozó otthoni ellátás (székhelyen végzett tevékenység) </w:t>
      </w:r>
      <w:r w:rsidRPr="0099037A">
        <w:rPr>
          <w:rFonts w:asciiTheme="majorHAnsi" w:hAnsiTheme="majorHAnsi"/>
          <w:b/>
          <w:sz w:val="22"/>
          <w:szCs w:val="22"/>
        </w:rPr>
        <w:t>szövegrész lép</w:t>
      </w:r>
      <w:r>
        <w:rPr>
          <w:rFonts w:asciiTheme="majorHAnsi" w:hAnsiTheme="majorHAnsi"/>
          <w:sz w:val="22"/>
          <w:szCs w:val="22"/>
        </w:rPr>
        <w:t>.</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10</w:t>
      </w:r>
      <w:r w:rsidRPr="00380030">
        <w:rPr>
          <w:rFonts w:asciiTheme="majorHAnsi" w:hAnsiTheme="majorHAnsi"/>
          <w:sz w:val="22"/>
          <w:szCs w:val="22"/>
        </w:rPr>
        <w:t xml:space="preserve">. </w:t>
      </w:r>
      <w:r w:rsidRPr="0074187D">
        <w:rPr>
          <w:rFonts w:asciiTheme="majorHAnsi" w:hAnsiTheme="majorHAnsi"/>
          <w:b/>
          <w:sz w:val="22"/>
          <w:szCs w:val="22"/>
        </w:rPr>
        <w:t>Az alapító okirat</w:t>
      </w:r>
      <w:r w:rsidRPr="00380030">
        <w:rPr>
          <w:rFonts w:asciiTheme="majorHAnsi" w:hAnsiTheme="majorHAnsi"/>
          <w:sz w:val="22"/>
          <w:szCs w:val="22"/>
        </w:rPr>
        <w:t xml:space="preserve"> 4.3.2.</w:t>
      </w:r>
      <w:r w:rsidRPr="0074187D">
        <w:rPr>
          <w:rFonts w:asciiTheme="majorHAnsi" w:hAnsiTheme="majorHAnsi"/>
          <w:sz w:val="22"/>
          <w:szCs w:val="22"/>
        </w:rPr>
        <w:t>3</w:t>
      </w:r>
      <w:r w:rsidRPr="0074187D">
        <w:rPr>
          <w:rFonts w:asciiTheme="majorHAnsi" w:hAnsiTheme="majorHAnsi"/>
          <w:b/>
          <w:sz w:val="22"/>
          <w:szCs w:val="22"/>
        </w:rPr>
        <w:t xml:space="preserve"> pontja elhagyásra kerül</w:t>
      </w:r>
      <w:r w:rsidRPr="00380030">
        <w:rPr>
          <w:rFonts w:asciiTheme="majorHAnsi" w:hAnsiTheme="majorHAnsi"/>
          <w:sz w:val="22"/>
          <w:szCs w:val="22"/>
        </w:rPr>
        <w:t xml:space="preserve">. </w:t>
      </w:r>
    </w:p>
    <w:p w:rsidR="00DD535F" w:rsidRPr="00380030" w:rsidRDefault="00DD535F" w:rsidP="00DD535F">
      <w:pPr>
        <w:jc w:val="both"/>
        <w:rPr>
          <w:rFonts w:asciiTheme="majorHAnsi" w:hAnsiTheme="majorHAnsi"/>
          <w:sz w:val="22"/>
          <w:szCs w:val="22"/>
        </w:rPr>
      </w:pPr>
    </w:p>
    <w:p w:rsidR="00DD535F" w:rsidRPr="00380030" w:rsidRDefault="00DD535F" w:rsidP="00DD535F">
      <w:pPr>
        <w:jc w:val="both"/>
        <w:rPr>
          <w:rFonts w:asciiTheme="majorHAnsi" w:hAnsiTheme="majorHAnsi"/>
          <w:sz w:val="22"/>
          <w:szCs w:val="22"/>
        </w:rPr>
      </w:pPr>
      <w:r>
        <w:rPr>
          <w:rFonts w:asciiTheme="majorHAnsi" w:hAnsiTheme="majorHAnsi"/>
          <w:sz w:val="22"/>
          <w:szCs w:val="22"/>
        </w:rPr>
        <w:t>11</w:t>
      </w:r>
      <w:r w:rsidRPr="00380030">
        <w:rPr>
          <w:rFonts w:asciiTheme="majorHAnsi" w:hAnsiTheme="majorHAnsi"/>
          <w:sz w:val="22"/>
          <w:szCs w:val="22"/>
        </w:rPr>
        <w:t xml:space="preserve">. </w:t>
      </w:r>
      <w:r w:rsidRPr="0074187D">
        <w:rPr>
          <w:rFonts w:asciiTheme="majorHAnsi" w:hAnsiTheme="majorHAnsi"/>
          <w:b/>
          <w:sz w:val="22"/>
          <w:szCs w:val="22"/>
        </w:rPr>
        <w:t>Az alapító okirat</w:t>
      </w:r>
      <w:r w:rsidRPr="00380030">
        <w:rPr>
          <w:rFonts w:asciiTheme="majorHAnsi" w:hAnsiTheme="majorHAnsi"/>
          <w:sz w:val="22"/>
          <w:szCs w:val="22"/>
        </w:rPr>
        <w:t xml:space="preserve"> </w:t>
      </w:r>
      <w:r w:rsidRPr="0074187D">
        <w:rPr>
          <w:rFonts w:asciiTheme="majorHAnsi" w:hAnsiTheme="majorHAnsi"/>
          <w:sz w:val="22"/>
          <w:szCs w:val="22"/>
        </w:rPr>
        <w:t>4.3.2</w:t>
      </w:r>
      <w:r w:rsidRPr="00380030">
        <w:rPr>
          <w:rFonts w:asciiTheme="majorHAnsi" w:hAnsiTheme="majorHAnsi"/>
          <w:b/>
          <w:sz w:val="22"/>
          <w:szCs w:val="22"/>
        </w:rPr>
        <w:t xml:space="preserve">. pontja a következő </w:t>
      </w:r>
      <w:r w:rsidRPr="0074187D">
        <w:rPr>
          <w:rFonts w:asciiTheme="majorHAnsi" w:hAnsiTheme="majorHAnsi"/>
          <w:sz w:val="22"/>
          <w:szCs w:val="22"/>
        </w:rPr>
        <w:t>4.3.2.3</w:t>
      </w:r>
      <w:r w:rsidRPr="00380030">
        <w:rPr>
          <w:rFonts w:asciiTheme="majorHAnsi" w:hAnsiTheme="majorHAnsi"/>
          <w:b/>
          <w:sz w:val="22"/>
          <w:szCs w:val="22"/>
        </w:rPr>
        <w:t xml:space="preserve"> alponttal egészül ki</w:t>
      </w:r>
      <w:r w:rsidRPr="00380030">
        <w:rPr>
          <w:rFonts w:asciiTheme="majorHAnsi" w:hAnsiTheme="majorHAnsi"/>
          <w:sz w:val="22"/>
          <w:szCs w:val="22"/>
        </w:rPr>
        <w:t xml:space="preserve">: </w:t>
      </w:r>
    </w:p>
    <w:p w:rsidR="00DD535F" w:rsidRDefault="00DD535F" w:rsidP="00DD535F">
      <w:pPr>
        <w:jc w:val="both"/>
        <w:rPr>
          <w:rFonts w:asciiTheme="majorHAnsi" w:hAnsiTheme="majorHAnsi"/>
          <w:sz w:val="22"/>
          <w:szCs w:val="22"/>
        </w:rPr>
      </w:pPr>
      <w:r w:rsidRPr="00380030">
        <w:rPr>
          <w:rFonts w:asciiTheme="majorHAnsi" w:hAnsiTheme="majorHAnsi"/>
          <w:sz w:val="22"/>
          <w:szCs w:val="22"/>
        </w:rPr>
        <w:t>„</w:t>
      </w:r>
      <w:r w:rsidRPr="00380030">
        <w:rPr>
          <w:rFonts w:asciiTheme="majorHAnsi" w:hAnsiTheme="majorHAnsi"/>
          <w:b/>
          <w:sz w:val="22"/>
          <w:szCs w:val="22"/>
        </w:rPr>
        <w:t>4.3.2.3 Egészségügyi ápolás bentlakással</w:t>
      </w:r>
      <w:r w:rsidRPr="00380030">
        <w:rPr>
          <w:rFonts w:asciiTheme="majorHAnsi" w:hAnsiTheme="majorHAnsi"/>
          <w:sz w:val="22"/>
          <w:szCs w:val="22"/>
        </w:rPr>
        <w:t>: az egészségi állapot javítását, az egészség megőrzését és helyreállítását, a beteg állapotának stabilizálását, a betegségek megelőzését, a szenvedések enyhítését, a beteg környezetének az ápolási feladatokban történő részvételre való felkészítését szolgáló egészségügyi ápolási, gondozási feladatokkal összefüggő feladatok ellátása.”</w:t>
      </w:r>
    </w:p>
    <w:p w:rsidR="00DD535F"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p>
    <w:p w:rsidR="00DD535F" w:rsidRPr="00C64FED" w:rsidRDefault="00DD535F" w:rsidP="00DD535F">
      <w:pPr>
        <w:jc w:val="both"/>
        <w:rPr>
          <w:rFonts w:asciiTheme="majorHAnsi" w:hAnsiTheme="majorHAnsi"/>
          <w:b/>
          <w:sz w:val="22"/>
          <w:szCs w:val="22"/>
        </w:rPr>
      </w:pPr>
      <w:r>
        <w:rPr>
          <w:rFonts w:asciiTheme="majorHAnsi" w:hAnsiTheme="majorHAnsi"/>
          <w:sz w:val="22"/>
          <w:szCs w:val="22"/>
        </w:rPr>
        <w:t xml:space="preserve">12. </w:t>
      </w:r>
      <w:r w:rsidRPr="00380030">
        <w:rPr>
          <w:rFonts w:asciiTheme="majorHAnsi" w:hAnsiTheme="majorHAnsi"/>
          <w:sz w:val="22"/>
          <w:szCs w:val="22"/>
        </w:rPr>
        <w:t xml:space="preserve"> </w:t>
      </w:r>
      <w:r w:rsidRPr="0074187D">
        <w:rPr>
          <w:rFonts w:asciiTheme="majorHAnsi" w:hAnsiTheme="majorHAnsi"/>
          <w:b/>
          <w:sz w:val="22"/>
          <w:szCs w:val="22"/>
        </w:rPr>
        <w:t>Az alapító okirat</w:t>
      </w:r>
      <w:r w:rsidRPr="00380030">
        <w:rPr>
          <w:rFonts w:asciiTheme="majorHAnsi" w:hAnsiTheme="majorHAnsi"/>
          <w:sz w:val="22"/>
          <w:szCs w:val="22"/>
        </w:rPr>
        <w:t xml:space="preserve"> </w:t>
      </w:r>
      <w:r w:rsidRPr="0074187D">
        <w:rPr>
          <w:rFonts w:asciiTheme="majorHAnsi" w:hAnsiTheme="majorHAnsi"/>
          <w:sz w:val="22"/>
          <w:szCs w:val="22"/>
        </w:rPr>
        <w:t>4.3.2</w:t>
      </w:r>
      <w:r w:rsidRPr="00380030">
        <w:rPr>
          <w:rFonts w:asciiTheme="majorHAnsi" w:hAnsiTheme="majorHAnsi"/>
          <w:b/>
          <w:sz w:val="22"/>
          <w:szCs w:val="22"/>
        </w:rPr>
        <w:t xml:space="preserve">. pontja a következő a </w:t>
      </w:r>
      <w:r w:rsidRPr="00DD5FB7">
        <w:rPr>
          <w:rFonts w:asciiTheme="majorHAnsi" w:hAnsiTheme="majorHAnsi"/>
          <w:sz w:val="22"/>
          <w:szCs w:val="22"/>
        </w:rPr>
        <w:t xml:space="preserve">4.3.2.4 </w:t>
      </w:r>
      <w:r w:rsidRPr="00380030">
        <w:rPr>
          <w:rFonts w:asciiTheme="majorHAnsi" w:hAnsiTheme="majorHAnsi"/>
          <w:b/>
          <w:sz w:val="22"/>
          <w:szCs w:val="22"/>
        </w:rPr>
        <w:t>alponttal egészül ki</w:t>
      </w:r>
      <w:r w:rsidRPr="00380030">
        <w:rPr>
          <w:rFonts w:asciiTheme="majorHAnsi" w:hAnsiTheme="majorHAnsi"/>
          <w:sz w:val="22"/>
          <w:szCs w:val="22"/>
        </w:rPr>
        <w:t xml:space="preserve">: </w:t>
      </w:r>
    </w:p>
    <w:p w:rsidR="00DD535F" w:rsidRDefault="00DD535F" w:rsidP="00DD535F">
      <w:pPr>
        <w:jc w:val="both"/>
        <w:rPr>
          <w:rFonts w:asciiTheme="majorHAnsi" w:hAnsiTheme="majorHAnsi"/>
          <w:sz w:val="22"/>
          <w:szCs w:val="22"/>
        </w:rPr>
      </w:pPr>
      <w:r w:rsidRPr="00380030">
        <w:rPr>
          <w:rFonts w:asciiTheme="majorHAnsi" w:hAnsiTheme="majorHAnsi"/>
          <w:sz w:val="22"/>
          <w:szCs w:val="22"/>
        </w:rPr>
        <w:t>„</w:t>
      </w:r>
      <w:r w:rsidRPr="00380030">
        <w:rPr>
          <w:rFonts w:asciiTheme="majorHAnsi" w:hAnsiTheme="majorHAnsi"/>
          <w:b/>
          <w:sz w:val="22"/>
          <w:szCs w:val="22"/>
        </w:rPr>
        <w:t>4.3.2.4 Bentlakásos, nem kórházi ellátás, ápolás</w:t>
      </w:r>
      <w:r w:rsidRPr="00380030">
        <w:rPr>
          <w:rFonts w:asciiTheme="majorHAnsi" w:hAnsiTheme="majorHAnsi"/>
          <w:sz w:val="22"/>
          <w:szCs w:val="22"/>
        </w:rPr>
        <w:t>: az idősek otthonában ápolással, az utógondozással, lábadozó beteg intézeti ápolásával, szeretetotthoni ellátással, ápolással, bentlakásos ápolással összefüggő feladatok ellátása.”</w:t>
      </w:r>
    </w:p>
    <w:p w:rsidR="00DD535F"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b/>
          <w:sz w:val="22"/>
          <w:szCs w:val="22"/>
        </w:rPr>
      </w:pPr>
      <w:r>
        <w:rPr>
          <w:rFonts w:asciiTheme="majorHAnsi" w:hAnsiTheme="majorHAnsi"/>
          <w:sz w:val="22"/>
          <w:szCs w:val="22"/>
        </w:rPr>
        <w:t>13</w:t>
      </w:r>
      <w:r>
        <w:rPr>
          <w:rFonts w:asciiTheme="majorHAnsi" w:hAnsiTheme="majorHAnsi"/>
          <w:b/>
          <w:sz w:val="22"/>
          <w:szCs w:val="22"/>
        </w:rPr>
        <w:t xml:space="preserve">. </w:t>
      </w:r>
      <w:r w:rsidRPr="00023E7A">
        <w:rPr>
          <w:rFonts w:asciiTheme="majorHAnsi" w:hAnsiTheme="majorHAnsi"/>
          <w:b/>
          <w:sz w:val="22"/>
          <w:szCs w:val="22"/>
        </w:rPr>
        <w:t>Az alapító okirat</w:t>
      </w:r>
      <w:r>
        <w:rPr>
          <w:rFonts w:asciiTheme="majorHAnsi" w:hAnsiTheme="majorHAnsi"/>
          <w:sz w:val="22"/>
          <w:szCs w:val="22"/>
        </w:rPr>
        <w:t xml:space="preserve"> 4.3.3 </w:t>
      </w:r>
      <w:r w:rsidRPr="00023E7A">
        <w:rPr>
          <w:rFonts w:asciiTheme="majorHAnsi" w:hAnsiTheme="majorHAnsi"/>
          <w:b/>
          <w:sz w:val="22"/>
          <w:szCs w:val="22"/>
        </w:rPr>
        <w:t>pontjában</w:t>
      </w:r>
      <w:r>
        <w:rPr>
          <w:rFonts w:asciiTheme="majorHAnsi" w:hAnsiTheme="majorHAnsi"/>
          <w:sz w:val="22"/>
          <w:szCs w:val="22"/>
        </w:rPr>
        <w:t xml:space="preserve"> a Család- és gyermekjóléti szolgálat, család- és gyermekjóléti központ </w:t>
      </w:r>
      <w:r>
        <w:rPr>
          <w:rFonts w:asciiTheme="majorHAnsi" w:hAnsiTheme="majorHAnsi"/>
          <w:b/>
          <w:sz w:val="22"/>
          <w:szCs w:val="22"/>
        </w:rPr>
        <w:t>elhagyásra kerül.</w:t>
      </w:r>
    </w:p>
    <w:p w:rsidR="00DD535F" w:rsidRPr="00380030" w:rsidRDefault="00DD535F" w:rsidP="00DD535F">
      <w:pPr>
        <w:jc w:val="both"/>
        <w:rPr>
          <w:rFonts w:asciiTheme="majorHAnsi" w:hAnsiTheme="majorHAnsi"/>
          <w:sz w:val="22"/>
          <w:szCs w:val="22"/>
        </w:rPr>
      </w:pPr>
    </w:p>
    <w:p w:rsidR="00DD535F" w:rsidRPr="00380030" w:rsidRDefault="00DD535F" w:rsidP="00DD535F">
      <w:pPr>
        <w:jc w:val="both"/>
        <w:rPr>
          <w:rFonts w:asciiTheme="majorHAnsi" w:hAnsiTheme="majorHAnsi"/>
          <w:sz w:val="22"/>
          <w:szCs w:val="22"/>
        </w:rPr>
      </w:pPr>
      <w:r w:rsidRPr="00380030">
        <w:rPr>
          <w:rFonts w:asciiTheme="majorHAnsi" w:hAnsiTheme="majorHAnsi"/>
          <w:sz w:val="22"/>
          <w:szCs w:val="22"/>
        </w:rPr>
        <w:t>1</w:t>
      </w:r>
      <w:r>
        <w:rPr>
          <w:rFonts w:asciiTheme="majorHAnsi" w:hAnsiTheme="majorHAnsi"/>
          <w:sz w:val="22"/>
          <w:szCs w:val="22"/>
        </w:rPr>
        <w:t>4</w:t>
      </w:r>
      <w:r w:rsidRPr="00380030">
        <w:rPr>
          <w:rFonts w:asciiTheme="majorHAnsi" w:hAnsiTheme="majorHAnsi"/>
          <w:sz w:val="22"/>
          <w:szCs w:val="22"/>
        </w:rPr>
        <w:t xml:space="preserve">. </w:t>
      </w:r>
      <w:r w:rsidRPr="0074187D">
        <w:rPr>
          <w:rFonts w:asciiTheme="majorHAnsi" w:hAnsiTheme="majorHAnsi"/>
          <w:b/>
          <w:sz w:val="22"/>
          <w:szCs w:val="22"/>
        </w:rPr>
        <w:t xml:space="preserve">Az alapító okirat </w:t>
      </w:r>
      <w:r w:rsidRPr="0074187D">
        <w:rPr>
          <w:rFonts w:asciiTheme="majorHAnsi" w:hAnsiTheme="majorHAnsi"/>
          <w:sz w:val="22"/>
          <w:szCs w:val="22"/>
        </w:rPr>
        <w:t xml:space="preserve">4.3.3 </w:t>
      </w:r>
      <w:r w:rsidRPr="00380030">
        <w:rPr>
          <w:rFonts w:asciiTheme="majorHAnsi" w:hAnsiTheme="majorHAnsi"/>
          <w:b/>
          <w:sz w:val="22"/>
          <w:szCs w:val="22"/>
        </w:rPr>
        <w:t xml:space="preserve">pontja a következő </w:t>
      </w:r>
      <w:r w:rsidRPr="00DD5FB7">
        <w:rPr>
          <w:rFonts w:asciiTheme="majorHAnsi" w:hAnsiTheme="majorHAnsi"/>
          <w:sz w:val="22"/>
          <w:szCs w:val="22"/>
        </w:rPr>
        <w:t>4.3.3.1</w:t>
      </w:r>
      <w:r w:rsidRPr="00380030">
        <w:rPr>
          <w:rFonts w:asciiTheme="majorHAnsi" w:hAnsiTheme="majorHAnsi"/>
          <w:b/>
          <w:sz w:val="22"/>
          <w:szCs w:val="22"/>
        </w:rPr>
        <w:t xml:space="preserve"> alponttal egészül ki</w:t>
      </w:r>
      <w:r w:rsidRPr="00380030">
        <w:rPr>
          <w:rFonts w:asciiTheme="majorHAnsi" w:hAnsiTheme="majorHAnsi"/>
          <w:sz w:val="22"/>
          <w:szCs w:val="22"/>
        </w:rPr>
        <w:t xml:space="preserve"> a további szerkezeti egységek számozásának értelemszerű megváltozásával: </w:t>
      </w:r>
    </w:p>
    <w:p w:rsidR="00DD535F" w:rsidRDefault="00DD535F" w:rsidP="00DD535F">
      <w:pPr>
        <w:jc w:val="both"/>
        <w:rPr>
          <w:rFonts w:asciiTheme="majorHAnsi" w:hAnsiTheme="majorHAnsi"/>
          <w:color w:val="000000"/>
          <w:sz w:val="22"/>
          <w:szCs w:val="22"/>
        </w:rPr>
      </w:pPr>
      <w:r w:rsidRPr="00380030">
        <w:rPr>
          <w:rFonts w:asciiTheme="majorHAnsi" w:hAnsiTheme="majorHAnsi"/>
          <w:sz w:val="22"/>
          <w:szCs w:val="22"/>
        </w:rPr>
        <w:t>„</w:t>
      </w:r>
      <w:r w:rsidRPr="00380030">
        <w:rPr>
          <w:rFonts w:asciiTheme="majorHAnsi" w:hAnsiTheme="majorHAnsi"/>
          <w:b/>
          <w:sz w:val="22"/>
          <w:szCs w:val="22"/>
        </w:rPr>
        <w:t>4.3.3.1 Család- és gyermekjóléti Központ:</w:t>
      </w:r>
      <w:r w:rsidRPr="00380030">
        <w:rPr>
          <w:rFonts w:asciiTheme="majorHAnsi" w:hAnsiTheme="majorHAnsi"/>
          <w:sz w:val="22"/>
          <w:szCs w:val="22"/>
        </w:rPr>
        <w:t xml:space="preserve"> </w:t>
      </w:r>
      <w:r w:rsidRPr="00380030">
        <w:rPr>
          <w:rFonts w:asciiTheme="majorHAnsi" w:hAnsiTheme="majorHAnsi"/>
          <w:color w:val="000000"/>
          <w:sz w:val="22"/>
          <w:szCs w:val="22"/>
        </w:rPr>
        <w:t>Család- és gyermekjóléti központnak az a járásszékhely településen működő gyermekjóléti szolgálat minősül, amely önálló intézményként, illetve szervezeti és szakmai szempontból önálló intézményegységként működik. A gyermekjóléti központ a gyermekjóléti szolgálatnak a gyermekek védelméről és a gyámügyi igazgatásról szóló 1997. évi XXXI. törvény (Gyvt.) 39. §, a 40. § (2) bekezdése és a szociális igazgatásról és a szociális ellátásról szóló 1993. évi III. törvény (Szt.) 64. § (4) bekezdése szerinti általános szolgáltatási feladatain túl a gyermek családban nevelkedésének elősegítése, a gyermek veszélyeztetettségének megelőzése érdekében a gyermek igényeinek és szükségleteinek megfelelő önálló egyéni és csoportos speciális szolgáltatásokat, programokat nyújt; a gyermekvédelmi gondoskodás keretébe tartozó hatósági intézkedésekhez kapcsolódó, a gyermekek védelmére irányuló tevékenységet lát el; szakmai támogatást nyújt az ellátási területén működő gyermekjóléti szolgálatok számára.”</w:t>
      </w:r>
    </w:p>
    <w:p w:rsidR="00DD535F" w:rsidRPr="00380030" w:rsidRDefault="00DD535F" w:rsidP="00DD535F">
      <w:pPr>
        <w:jc w:val="both"/>
        <w:rPr>
          <w:rFonts w:asciiTheme="majorHAnsi" w:hAnsiTheme="majorHAnsi"/>
          <w:sz w:val="22"/>
          <w:szCs w:val="22"/>
        </w:rPr>
      </w:pPr>
    </w:p>
    <w:p w:rsidR="00DD535F" w:rsidRPr="00380030" w:rsidRDefault="00DD535F" w:rsidP="00DD535F">
      <w:pPr>
        <w:jc w:val="both"/>
        <w:rPr>
          <w:rFonts w:asciiTheme="majorHAnsi" w:hAnsiTheme="majorHAnsi"/>
          <w:b/>
          <w:sz w:val="22"/>
          <w:szCs w:val="22"/>
        </w:rPr>
      </w:pPr>
      <w:r w:rsidRPr="00380030">
        <w:rPr>
          <w:rFonts w:asciiTheme="majorHAnsi" w:hAnsiTheme="majorHAnsi"/>
          <w:sz w:val="22"/>
          <w:szCs w:val="22"/>
        </w:rPr>
        <w:t>1</w:t>
      </w:r>
      <w:r>
        <w:rPr>
          <w:rFonts w:asciiTheme="majorHAnsi" w:hAnsiTheme="majorHAnsi"/>
          <w:sz w:val="22"/>
          <w:szCs w:val="22"/>
        </w:rPr>
        <w:t>5</w:t>
      </w:r>
      <w:r w:rsidRPr="00380030">
        <w:rPr>
          <w:rFonts w:asciiTheme="majorHAnsi" w:hAnsiTheme="majorHAnsi"/>
          <w:sz w:val="22"/>
          <w:szCs w:val="22"/>
        </w:rPr>
        <w:t xml:space="preserve">. Az </w:t>
      </w:r>
      <w:r w:rsidRPr="00DD5FB7">
        <w:rPr>
          <w:rFonts w:asciiTheme="majorHAnsi" w:hAnsiTheme="majorHAnsi"/>
          <w:b/>
          <w:sz w:val="22"/>
          <w:szCs w:val="22"/>
        </w:rPr>
        <w:t>alapító okirat</w:t>
      </w:r>
      <w:r w:rsidRPr="00380030">
        <w:rPr>
          <w:rFonts w:asciiTheme="majorHAnsi" w:hAnsiTheme="majorHAnsi"/>
          <w:sz w:val="22"/>
          <w:szCs w:val="22"/>
        </w:rPr>
        <w:t xml:space="preserve"> </w:t>
      </w:r>
      <w:r w:rsidRPr="00DD5FB7">
        <w:rPr>
          <w:rFonts w:asciiTheme="majorHAnsi" w:hAnsiTheme="majorHAnsi"/>
          <w:sz w:val="22"/>
          <w:szCs w:val="22"/>
        </w:rPr>
        <w:t>4.3.3</w:t>
      </w:r>
      <w:r w:rsidRPr="00380030">
        <w:rPr>
          <w:rFonts w:asciiTheme="majorHAnsi" w:hAnsiTheme="majorHAnsi"/>
          <w:b/>
          <w:sz w:val="22"/>
          <w:szCs w:val="22"/>
        </w:rPr>
        <w:t xml:space="preserve"> pontja a következő </w:t>
      </w:r>
      <w:r w:rsidRPr="00DD5FB7">
        <w:rPr>
          <w:rFonts w:asciiTheme="majorHAnsi" w:hAnsiTheme="majorHAnsi"/>
          <w:sz w:val="22"/>
          <w:szCs w:val="22"/>
        </w:rPr>
        <w:t>4.3.3.2</w:t>
      </w:r>
      <w:r w:rsidRPr="00380030">
        <w:rPr>
          <w:rFonts w:asciiTheme="majorHAnsi" w:hAnsiTheme="majorHAnsi"/>
          <w:b/>
          <w:sz w:val="22"/>
          <w:szCs w:val="22"/>
        </w:rPr>
        <w:t xml:space="preserve"> alponttal egészül ki</w:t>
      </w:r>
      <w:r w:rsidRPr="00380030">
        <w:rPr>
          <w:rFonts w:asciiTheme="majorHAnsi" w:hAnsiTheme="majorHAnsi"/>
          <w:sz w:val="22"/>
          <w:szCs w:val="22"/>
        </w:rPr>
        <w:t xml:space="preserve"> </w:t>
      </w:r>
      <w:r w:rsidRPr="00DD5FB7">
        <w:rPr>
          <w:rFonts w:asciiTheme="majorHAnsi" w:hAnsiTheme="majorHAnsi"/>
          <w:b/>
          <w:sz w:val="22"/>
          <w:szCs w:val="22"/>
        </w:rPr>
        <w:t>a további szerkezeti egységek számozásának értelemszerű megváltoztatásával</w:t>
      </w:r>
      <w:r w:rsidRPr="00380030">
        <w:rPr>
          <w:rFonts w:asciiTheme="majorHAnsi" w:hAnsiTheme="majorHAnsi"/>
          <w:sz w:val="22"/>
          <w:szCs w:val="22"/>
        </w:rPr>
        <w:t>:</w:t>
      </w:r>
      <w:r w:rsidRPr="00380030">
        <w:rPr>
          <w:rFonts w:asciiTheme="majorHAnsi" w:hAnsiTheme="majorHAnsi"/>
          <w:b/>
          <w:sz w:val="22"/>
          <w:szCs w:val="22"/>
        </w:rPr>
        <w:t xml:space="preserve"> </w:t>
      </w:r>
    </w:p>
    <w:p w:rsidR="00DD535F" w:rsidRDefault="00DD535F" w:rsidP="00DD535F">
      <w:pPr>
        <w:jc w:val="both"/>
        <w:rPr>
          <w:rFonts w:asciiTheme="majorHAnsi" w:hAnsiTheme="majorHAnsi"/>
          <w:color w:val="000000"/>
          <w:sz w:val="22"/>
          <w:szCs w:val="22"/>
        </w:rPr>
      </w:pPr>
      <w:r w:rsidRPr="00380030">
        <w:rPr>
          <w:rFonts w:asciiTheme="majorHAnsi" w:hAnsiTheme="majorHAnsi"/>
          <w:b/>
          <w:sz w:val="22"/>
          <w:szCs w:val="22"/>
        </w:rPr>
        <w:t>„4.3.3.2 Család- és gyermekjóléti Szolgálat</w:t>
      </w:r>
      <w:r w:rsidRPr="00380030">
        <w:rPr>
          <w:rFonts w:asciiTheme="majorHAnsi" w:hAnsiTheme="majorHAnsi"/>
          <w:sz w:val="22"/>
          <w:szCs w:val="22"/>
        </w:rPr>
        <w:t>:</w:t>
      </w:r>
      <w:r w:rsidRPr="00380030">
        <w:rPr>
          <w:rFonts w:asciiTheme="majorHAnsi" w:hAnsiTheme="majorHAnsi"/>
          <w:color w:val="000000"/>
          <w:sz w:val="22"/>
          <w:szCs w:val="22"/>
        </w:rPr>
        <w:t xml:space="preserve"> Gyermekjóléti szolgáltatás a családsegítéssel egy szolgáltató – a család- és gyermekjóléti szolgálat keretében működtethető. A gyermekjóléti szolgálat ellátja a Gyvt. 39. § és a (2) bekezdés szerinti gyermekjóléti szolgáltatási feladatokat, valamint a családsegítés Szt. 64. § (4) bekezdése szerinti feladatait.”</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sidRPr="00380030">
        <w:rPr>
          <w:rFonts w:asciiTheme="majorHAnsi" w:hAnsiTheme="majorHAnsi"/>
          <w:sz w:val="22"/>
          <w:szCs w:val="22"/>
        </w:rPr>
        <w:t>1</w:t>
      </w:r>
      <w:r>
        <w:rPr>
          <w:rFonts w:asciiTheme="majorHAnsi" w:hAnsiTheme="majorHAnsi"/>
          <w:sz w:val="22"/>
          <w:szCs w:val="22"/>
        </w:rPr>
        <w:t>6</w:t>
      </w:r>
      <w:r w:rsidRPr="00380030">
        <w:rPr>
          <w:rFonts w:asciiTheme="majorHAnsi" w:hAnsiTheme="majorHAnsi"/>
          <w:sz w:val="22"/>
          <w:szCs w:val="22"/>
        </w:rPr>
        <w:t>.</w:t>
      </w:r>
      <w:r w:rsidRPr="00DD5FB7">
        <w:rPr>
          <w:rFonts w:asciiTheme="majorHAnsi" w:hAnsiTheme="majorHAnsi"/>
          <w:b/>
          <w:sz w:val="22"/>
          <w:szCs w:val="22"/>
        </w:rPr>
        <w:t xml:space="preserve"> Az alapító okirat </w:t>
      </w:r>
      <w:r w:rsidRPr="00DD5FB7">
        <w:rPr>
          <w:rFonts w:asciiTheme="majorHAnsi" w:hAnsiTheme="majorHAnsi"/>
          <w:sz w:val="22"/>
          <w:szCs w:val="22"/>
        </w:rPr>
        <w:t>4.3.4</w:t>
      </w:r>
      <w:r w:rsidRPr="00380030">
        <w:rPr>
          <w:rFonts w:asciiTheme="majorHAnsi" w:hAnsiTheme="majorHAnsi"/>
          <w:b/>
          <w:sz w:val="22"/>
          <w:szCs w:val="22"/>
        </w:rPr>
        <w:t xml:space="preserve">, </w:t>
      </w:r>
      <w:r w:rsidRPr="00DD5FB7">
        <w:rPr>
          <w:rFonts w:asciiTheme="majorHAnsi" w:hAnsiTheme="majorHAnsi"/>
          <w:sz w:val="22"/>
          <w:szCs w:val="22"/>
        </w:rPr>
        <w:t>4.3.5</w:t>
      </w:r>
      <w:r w:rsidRPr="00380030">
        <w:rPr>
          <w:rFonts w:asciiTheme="majorHAnsi" w:hAnsiTheme="majorHAnsi"/>
          <w:b/>
          <w:sz w:val="22"/>
          <w:szCs w:val="22"/>
        </w:rPr>
        <w:t xml:space="preserve">, </w:t>
      </w:r>
      <w:r w:rsidRPr="00DD5FB7">
        <w:rPr>
          <w:rFonts w:asciiTheme="majorHAnsi" w:hAnsiTheme="majorHAnsi"/>
          <w:sz w:val="22"/>
          <w:szCs w:val="22"/>
        </w:rPr>
        <w:t>4.3.6</w:t>
      </w:r>
      <w:r w:rsidRPr="00380030">
        <w:rPr>
          <w:rFonts w:asciiTheme="majorHAnsi" w:hAnsiTheme="majorHAnsi"/>
          <w:b/>
          <w:sz w:val="22"/>
          <w:szCs w:val="22"/>
        </w:rPr>
        <w:t xml:space="preserve"> és </w:t>
      </w:r>
      <w:r w:rsidRPr="00DD5FB7">
        <w:rPr>
          <w:rFonts w:asciiTheme="majorHAnsi" w:hAnsiTheme="majorHAnsi"/>
          <w:sz w:val="22"/>
          <w:szCs w:val="22"/>
        </w:rPr>
        <w:t>4.3.7</w:t>
      </w:r>
      <w:r w:rsidRPr="00380030">
        <w:rPr>
          <w:rFonts w:asciiTheme="majorHAnsi" w:hAnsiTheme="majorHAnsi"/>
          <w:b/>
          <w:sz w:val="22"/>
          <w:szCs w:val="22"/>
        </w:rPr>
        <w:t xml:space="preserve"> pontjai elhagyásra kerülnek</w:t>
      </w:r>
      <w:r w:rsidRPr="00380030">
        <w:rPr>
          <w:rFonts w:asciiTheme="majorHAnsi" w:hAnsiTheme="majorHAnsi"/>
          <w:sz w:val="22"/>
          <w:szCs w:val="22"/>
        </w:rPr>
        <w:t xml:space="preserve">, </w:t>
      </w:r>
      <w:r w:rsidRPr="00DD5FB7">
        <w:rPr>
          <w:rFonts w:asciiTheme="majorHAnsi" w:hAnsiTheme="majorHAnsi"/>
          <w:b/>
          <w:sz w:val="22"/>
          <w:szCs w:val="22"/>
        </w:rPr>
        <w:t>a további</w:t>
      </w:r>
      <w:r w:rsidRPr="00380030">
        <w:rPr>
          <w:rFonts w:asciiTheme="majorHAnsi" w:hAnsiTheme="majorHAnsi"/>
          <w:sz w:val="22"/>
          <w:szCs w:val="22"/>
        </w:rPr>
        <w:t xml:space="preserve"> </w:t>
      </w:r>
      <w:r w:rsidRPr="00DD5FB7">
        <w:rPr>
          <w:rFonts w:asciiTheme="majorHAnsi" w:hAnsiTheme="majorHAnsi"/>
          <w:b/>
          <w:sz w:val="22"/>
          <w:szCs w:val="22"/>
        </w:rPr>
        <w:t>szerkezeti egységek számozásának értelemszerű megváltoztatásával</w:t>
      </w:r>
      <w:r w:rsidRPr="00380030">
        <w:rPr>
          <w:rFonts w:asciiTheme="majorHAnsi" w:hAnsiTheme="majorHAnsi"/>
          <w:sz w:val="22"/>
          <w:szCs w:val="22"/>
        </w:rPr>
        <w:t>.</w:t>
      </w:r>
    </w:p>
    <w:p w:rsidR="00DD535F" w:rsidRDefault="00DD535F" w:rsidP="00DD535F">
      <w:pPr>
        <w:jc w:val="both"/>
        <w:rPr>
          <w:rFonts w:asciiTheme="majorHAnsi" w:hAnsiTheme="majorHAnsi"/>
          <w:sz w:val="22"/>
          <w:szCs w:val="22"/>
        </w:rPr>
      </w:pPr>
    </w:p>
    <w:p w:rsidR="00DD535F" w:rsidRPr="00233447" w:rsidRDefault="00DD535F" w:rsidP="00DD535F">
      <w:pPr>
        <w:jc w:val="both"/>
        <w:rPr>
          <w:rFonts w:asciiTheme="majorHAnsi" w:hAnsiTheme="majorHAnsi"/>
          <w:b/>
          <w:sz w:val="22"/>
          <w:szCs w:val="22"/>
        </w:rPr>
      </w:pPr>
      <w:r>
        <w:rPr>
          <w:rFonts w:asciiTheme="majorHAnsi" w:hAnsiTheme="majorHAnsi"/>
          <w:sz w:val="22"/>
          <w:szCs w:val="22"/>
        </w:rPr>
        <w:t xml:space="preserve">17. </w:t>
      </w:r>
      <w:r w:rsidRPr="00DD5FB7">
        <w:rPr>
          <w:rFonts w:asciiTheme="majorHAnsi" w:hAnsiTheme="majorHAnsi"/>
          <w:b/>
          <w:sz w:val="22"/>
          <w:szCs w:val="22"/>
        </w:rPr>
        <w:t>Az alapító okirat</w:t>
      </w:r>
      <w:r>
        <w:rPr>
          <w:rFonts w:asciiTheme="majorHAnsi" w:hAnsiTheme="majorHAnsi"/>
          <w:sz w:val="22"/>
          <w:szCs w:val="22"/>
        </w:rPr>
        <w:t xml:space="preserve"> </w:t>
      </w:r>
      <w:r w:rsidRPr="00DD5FB7">
        <w:rPr>
          <w:rFonts w:asciiTheme="majorHAnsi" w:hAnsiTheme="majorHAnsi"/>
          <w:sz w:val="22"/>
          <w:szCs w:val="22"/>
        </w:rPr>
        <w:t xml:space="preserve">4.4 </w:t>
      </w:r>
      <w:r w:rsidRPr="00233447">
        <w:rPr>
          <w:rFonts w:asciiTheme="majorHAnsi" w:hAnsiTheme="majorHAnsi"/>
          <w:b/>
          <w:sz w:val="22"/>
          <w:szCs w:val="22"/>
        </w:rPr>
        <w:t>pontjában foglalt táblázat</w:t>
      </w:r>
      <w:r>
        <w:rPr>
          <w:rFonts w:asciiTheme="majorHAnsi" w:hAnsiTheme="majorHAnsi"/>
          <w:sz w:val="22"/>
          <w:szCs w:val="22"/>
        </w:rPr>
        <w:t xml:space="preserve"> </w:t>
      </w:r>
      <w:r w:rsidRPr="00DD5FB7">
        <w:rPr>
          <w:rFonts w:asciiTheme="majorHAnsi" w:hAnsiTheme="majorHAnsi"/>
          <w:b/>
          <w:sz w:val="22"/>
          <w:szCs w:val="22"/>
        </w:rPr>
        <w:t>a következő</w:t>
      </w:r>
      <w:r>
        <w:rPr>
          <w:rFonts w:asciiTheme="majorHAnsi" w:hAnsiTheme="majorHAnsi"/>
          <w:sz w:val="22"/>
          <w:szCs w:val="22"/>
        </w:rPr>
        <w:t xml:space="preserve"> „</w:t>
      </w:r>
      <w:r w:rsidRPr="00703233">
        <w:rPr>
          <w:rFonts w:asciiTheme="majorHAnsi" w:hAnsiTheme="majorHAnsi"/>
          <w:b/>
          <w:sz w:val="22"/>
          <w:szCs w:val="22"/>
        </w:rPr>
        <w:t>1.</w:t>
      </w:r>
      <w:r>
        <w:rPr>
          <w:rFonts w:asciiTheme="majorHAnsi" w:hAnsiTheme="majorHAnsi"/>
          <w:b/>
          <w:sz w:val="22"/>
          <w:szCs w:val="22"/>
        </w:rPr>
        <w:t xml:space="preserve"> 072410 Otthoni (egészségügyi) szakápolás” </w:t>
      </w:r>
      <w:r w:rsidRPr="00233447">
        <w:rPr>
          <w:rFonts w:asciiTheme="majorHAnsi" w:hAnsiTheme="majorHAnsi"/>
          <w:b/>
          <w:sz w:val="22"/>
          <w:szCs w:val="22"/>
        </w:rPr>
        <w:t>sorral egészül ki a további szerkezeti egységek számozásának értelemszerű megváltozásával.</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sidRPr="00380030">
        <w:rPr>
          <w:rFonts w:asciiTheme="majorHAnsi" w:hAnsiTheme="majorHAnsi"/>
          <w:sz w:val="22"/>
          <w:szCs w:val="22"/>
        </w:rPr>
        <w:t>1</w:t>
      </w:r>
      <w:r>
        <w:rPr>
          <w:rFonts w:asciiTheme="majorHAnsi" w:hAnsiTheme="majorHAnsi"/>
          <w:sz w:val="22"/>
          <w:szCs w:val="22"/>
        </w:rPr>
        <w:t>8</w:t>
      </w:r>
      <w:r w:rsidRPr="00380030">
        <w:rPr>
          <w:rFonts w:asciiTheme="majorHAnsi" w:hAnsiTheme="majorHAnsi"/>
          <w:sz w:val="22"/>
          <w:szCs w:val="22"/>
        </w:rPr>
        <w:t xml:space="preserve">. </w:t>
      </w:r>
      <w:r w:rsidRPr="00DD5FB7">
        <w:rPr>
          <w:rFonts w:asciiTheme="majorHAnsi" w:hAnsiTheme="majorHAnsi"/>
          <w:b/>
          <w:sz w:val="22"/>
          <w:szCs w:val="22"/>
        </w:rPr>
        <w:t>Az alapító okirat</w:t>
      </w:r>
      <w:r w:rsidRPr="00380030">
        <w:rPr>
          <w:rFonts w:asciiTheme="majorHAnsi" w:hAnsiTheme="majorHAnsi"/>
          <w:sz w:val="22"/>
          <w:szCs w:val="22"/>
        </w:rPr>
        <w:t xml:space="preserve"> </w:t>
      </w:r>
      <w:r w:rsidRPr="00DD5FB7">
        <w:rPr>
          <w:rFonts w:asciiTheme="majorHAnsi" w:hAnsiTheme="majorHAnsi"/>
          <w:sz w:val="22"/>
          <w:szCs w:val="22"/>
        </w:rPr>
        <w:t>4.4</w:t>
      </w:r>
      <w:r w:rsidRPr="00380030">
        <w:rPr>
          <w:rFonts w:asciiTheme="majorHAnsi" w:hAnsiTheme="majorHAnsi"/>
          <w:b/>
          <w:sz w:val="22"/>
          <w:szCs w:val="22"/>
        </w:rPr>
        <w:t xml:space="preserve"> pontjába foglalt táblázat</w:t>
      </w:r>
      <w:r w:rsidRPr="00380030">
        <w:rPr>
          <w:rFonts w:asciiTheme="majorHAnsi" w:hAnsiTheme="majorHAnsi"/>
          <w:sz w:val="22"/>
          <w:szCs w:val="22"/>
        </w:rPr>
        <w:t xml:space="preserve"> </w:t>
      </w:r>
      <w:r w:rsidRPr="00380030">
        <w:rPr>
          <w:rFonts w:asciiTheme="majorHAnsi" w:hAnsiTheme="majorHAnsi"/>
          <w:b/>
          <w:sz w:val="22"/>
          <w:szCs w:val="22"/>
        </w:rPr>
        <w:t xml:space="preserve">„6. 102024 </w:t>
      </w:r>
      <w:proofErr w:type="spellStart"/>
      <w:r w:rsidRPr="00380030">
        <w:rPr>
          <w:rFonts w:asciiTheme="majorHAnsi" w:hAnsiTheme="majorHAnsi"/>
          <w:b/>
          <w:sz w:val="22"/>
          <w:szCs w:val="22"/>
        </w:rPr>
        <w:t>Demens</w:t>
      </w:r>
      <w:proofErr w:type="spellEnd"/>
      <w:r w:rsidRPr="00380030">
        <w:rPr>
          <w:rFonts w:asciiTheme="majorHAnsi" w:hAnsiTheme="majorHAnsi"/>
          <w:b/>
          <w:sz w:val="22"/>
          <w:szCs w:val="22"/>
        </w:rPr>
        <w:t xml:space="preserve"> betegek tartós bentlakásos ellátása” sora elhagyásra kerül</w:t>
      </w:r>
      <w:r w:rsidRPr="00380030">
        <w:rPr>
          <w:rFonts w:asciiTheme="majorHAnsi" w:hAnsiTheme="majorHAnsi"/>
          <w:sz w:val="22"/>
          <w:szCs w:val="22"/>
        </w:rPr>
        <w:t xml:space="preserve"> a további szerkezeti egységek számozásának értelemszerű megváltozásával.</w:t>
      </w:r>
    </w:p>
    <w:p w:rsidR="00DD535F" w:rsidRDefault="00DD535F" w:rsidP="00DD535F">
      <w:pPr>
        <w:jc w:val="both"/>
        <w:rPr>
          <w:rFonts w:asciiTheme="majorHAnsi" w:hAnsiTheme="majorHAnsi"/>
          <w:sz w:val="22"/>
          <w:szCs w:val="22"/>
        </w:rPr>
      </w:pPr>
    </w:p>
    <w:p w:rsidR="00DD535F" w:rsidRPr="00380030" w:rsidRDefault="00DD535F" w:rsidP="00DD535F">
      <w:pPr>
        <w:jc w:val="both"/>
        <w:rPr>
          <w:rFonts w:asciiTheme="majorHAnsi" w:hAnsiTheme="majorHAnsi"/>
          <w:sz w:val="22"/>
          <w:szCs w:val="22"/>
        </w:rPr>
      </w:pPr>
      <w:r>
        <w:rPr>
          <w:rFonts w:asciiTheme="majorHAnsi" w:hAnsiTheme="majorHAnsi"/>
          <w:sz w:val="22"/>
          <w:szCs w:val="22"/>
        </w:rPr>
        <w:t xml:space="preserve">19. </w:t>
      </w:r>
      <w:r w:rsidRPr="00DD5FB7">
        <w:rPr>
          <w:rFonts w:asciiTheme="majorHAnsi" w:hAnsiTheme="majorHAnsi"/>
          <w:b/>
          <w:sz w:val="22"/>
          <w:szCs w:val="22"/>
        </w:rPr>
        <w:t>Az alapító okirat</w:t>
      </w:r>
      <w:r>
        <w:rPr>
          <w:rFonts w:asciiTheme="majorHAnsi" w:hAnsiTheme="majorHAnsi"/>
          <w:sz w:val="22"/>
          <w:szCs w:val="22"/>
        </w:rPr>
        <w:t xml:space="preserve"> 4.5 </w:t>
      </w:r>
      <w:r w:rsidRPr="00DD5FB7">
        <w:rPr>
          <w:rFonts w:asciiTheme="majorHAnsi" w:hAnsiTheme="majorHAnsi"/>
          <w:b/>
          <w:sz w:val="22"/>
          <w:szCs w:val="22"/>
        </w:rPr>
        <w:t>pontjában</w:t>
      </w:r>
      <w:r>
        <w:rPr>
          <w:rFonts w:asciiTheme="majorHAnsi" w:hAnsiTheme="majorHAnsi"/>
          <w:sz w:val="22"/>
          <w:szCs w:val="22"/>
        </w:rPr>
        <w:t xml:space="preserve"> az idős, </w:t>
      </w:r>
      <w:proofErr w:type="spellStart"/>
      <w:r>
        <w:rPr>
          <w:rFonts w:asciiTheme="majorHAnsi" w:hAnsiTheme="majorHAnsi"/>
          <w:sz w:val="22"/>
          <w:szCs w:val="22"/>
        </w:rPr>
        <w:t>demesn</w:t>
      </w:r>
      <w:proofErr w:type="spellEnd"/>
      <w:r>
        <w:rPr>
          <w:rFonts w:asciiTheme="majorHAnsi" w:hAnsiTheme="majorHAnsi"/>
          <w:sz w:val="22"/>
          <w:szCs w:val="22"/>
        </w:rPr>
        <w:t xml:space="preserve">, fogyatékos személyek otthona </w:t>
      </w:r>
      <w:r w:rsidRPr="0099037A">
        <w:rPr>
          <w:rFonts w:asciiTheme="majorHAnsi" w:hAnsiTheme="majorHAnsi"/>
          <w:b/>
          <w:sz w:val="22"/>
          <w:szCs w:val="22"/>
        </w:rPr>
        <w:t>szövegrész helyébe</w:t>
      </w:r>
      <w:r>
        <w:rPr>
          <w:rFonts w:asciiTheme="majorHAnsi" w:hAnsiTheme="majorHAnsi"/>
          <w:sz w:val="22"/>
          <w:szCs w:val="22"/>
        </w:rPr>
        <w:t xml:space="preserve"> az idős, fogyatékos személyek otthona </w:t>
      </w:r>
      <w:r w:rsidRPr="00414C5F">
        <w:rPr>
          <w:rFonts w:asciiTheme="majorHAnsi" w:hAnsiTheme="majorHAnsi"/>
          <w:b/>
          <w:sz w:val="22"/>
          <w:szCs w:val="22"/>
        </w:rPr>
        <w:t>szövegrész lép.</w:t>
      </w:r>
    </w:p>
    <w:p w:rsidR="00DD535F" w:rsidRPr="00380030" w:rsidRDefault="00DD535F" w:rsidP="00DD535F">
      <w:pPr>
        <w:rPr>
          <w:rFonts w:asciiTheme="majorHAnsi" w:hAnsiTheme="majorHAnsi"/>
          <w:sz w:val="22"/>
          <w:szCs w:val="22"/>
        </w:rPr>
      </w:pPr>
    </w:p>
    <w:p w:rsidR="00DD535F" w:rsidRDefault="00DD535F" w:rsidP="00DD535F">
      <w:pPr>
        <w:jc w:val="both"/>
        <w:rPr>
          <w:szCs w:val="24"/>
        </w:rPr>
      </w:pPr>
    </w:p>
    <w:p w:rsidR="00DD535F" w:rsidRDefault="00DD535F" w:rsidP="00DD535F">
      <w:pPr>
        <w:jc w:val="both"/>
        <w:rPr>
          <w:szCs w:val="24"/>
        </w:rPr>
      </w:pPr>
    </w:p>
    <w:p w:rsidR="00DD535F" w:rsidRDefault="00DD535F" w:rsidP="00DD535F">
      <w:pPr>
        <w:jc w:val="both"/>
        <w:rPr>
          <w:szCs w:val="24"/>
        </w:rPr>
      </w:pPr>
    </w:p>
    <w:p w:rsidR="00DD535F" w:rsidRDefault="00DD535F" w:rsidP="00DD535F">
      <w:pPr>
        <w:jc w:val="both"/>
        <w:rPr>
          <w:szCs w:val="24"/>
        </w:rPr>
      </w:pPr>
    </w:p>
    <w:p w:rsidR="00DD535F" w:rsidRDefault="00DD535F" w:rsidP="00DD535F">
      <w:pPr>
        <w:jc w:val="both"/>
        <w:rPr>
          <w:szCs w:val="24"/>
        </w:rPr>
      </w:pPr>
    </w:p>
    <w:p w:rsidR="00DD535F" w:rsidRPr="00414175" w:rsidRDefault="00DD535F" w:rsidP="00DD535F">
      <w:pPr>
        <w:jc w:val="both"/>
        <w:rPr>
          <w:color w:val="000000"/>
          <w:szCs w:val="24"/>
        </w:rPr>
      </w:pPr>
      <w:r>
        <w:rPr>
          <w:szCs w:val="24"/>
        </w:rPr>
        <w:lastRenderedPageBreak/>
        <w:t>20</w:t>
      </w:r>
      <w:r w:rsidRPr="00414175">
        <w:rPr>
          <w:szCs w:val="24"/>
        </w:rPr>
        <w:t xml:space="preserve">. </w:t>
      </w:r>
      <w:r w:rsidRPr="00773D1F">
        <w:rPr>
          <w:b/>
          <w:szCs w:val="24"/>
        </w:rPr>
        <w:t>F</w:t>
      </w:r>
      <w:r w:rsidRPr="00773D1F">
        <w:rPr>
          <w:b/>
          <w:color w:val="000000"/>
          <w:szCs w:val="24"/>
        </w:rPr>
        <w:t>elkéri a polgármestert és a jegyzőt, hogy 8 napon belül kérelmezzék a Magyar Államkincstárnál a módosított alapító okirat törzskönyvi nyilvántartáson való átvezetését</w:t>
      </w:r>
      <w:r w:rsidRPr="00414175">
        <w:rPr>
          <w:color w:val="000000"/>
          <w:szCs w:val="24"/>
        </w:rPr>
        <w:t>.</w:t>
      </w:r>
    </w:p>
    <w:p w:rsidR="00DD535F" w:rsidRPr="00414175" w:rsidRDefault="00DD535F" w:rsidP="00DD535F">
      <w:pPr>
        <w:pStyle w:val="Listaszerbekezds"/>
        <w:jc w:val="both"/>
        <w:rPr>
          <w:color w:val="000000"/>
          <w:szCs w:val="24"/>
        </w:rPr>
      </w:pPr>
    </w:p>
    <w:p w:rsidR="00DD535F" w:rsidRPr="00414175" w:rsidRDefault="00DD535F" w:rsidP="00DD535F">
      <w:pPr>
        <w:jc w:val="both"/>
        <w:rPr>
          <w:szCs w:val="24"/>
        </w:rPr>
      </w:pPr>
      <w:r>
        <w:rPr>
          <w:color w:val="000000"/>
          <w:szCs w:val="24"/>
        </w:rPr>
        <w:t xml:space="preserve">21. </w:t>
      </w:r>
      <w:r w:rsidRPr="00414175">
        <w:rPr>
          <w:color w:val="000000"/>
          <w:szCs w:val="24"/>
        </w:rPr>
        <w:t xml:space="preserve">Felhatalmazza a polgármestert a működési engedély iránti kérelem benyújtására, a szükséges intézkedések nyilatkozatok megtételére. </w:t>
      </w:r>
    </w:p>
    <w:p w:rsidR="00DD535F" w:rsidRPr="00414175" w:rsidRDefault="00DD535F" w:rsidP="00DD535F">
      <w:pPr>
        <w:ind w:left="708" w:firstLine="12"/>
        <w:jc w:val="both"/>
        <w:rPr>
          <w:b/>
          <w:bCs/>
        </w:rPr>
      </w:pPr>
    </w:p>
    <w:p w:rsidR="00DD535F" w:rsidRDefault="00DD535F" w:rsidP="00DD535F">
      <w:pPr>
        <w:rPr>
          <w:b/>
          <w:bCs/>
        </w:rPr>
      </w:pPr>
    </w:p>
    <w:p w:rsidR="00DD535F" w:rsidRDefault="00DD535F" w:rsidP="00DD535F">
      <w:r>
        <w:rPr>
          <w:b/>
          <w:bCs/>
        </w:rPr>
        <w:t xml:space="preserve">Határidő: </w:t>
      </w:r>
      <w:r>
        <w:t>2018. február 2.</w:t>
      </w:r>
      <w:r>
        <w:tab/>
      </w:r>
      <w:r>
        <w:tab/>
      </w:r>
      <w:r w:rsidRPr="00890005">
        <w:rPr>
          <w:b/>
        </w:rPr>
        <w:t>F</w:t>
      </w:r>
      <w:r w:rsidRPr="00890005">
        <w:rPr>
          <w:b/>
          <w:bCs/>
        </w:rPr>
        <w:t>e</w:t>
      </w:r>
      <w:r w:rsidRPr="00995A5D">
        <w:rPr>
          <w:b/>
          <w:bCs/>
        </w:rPr>
        <w:t>lelős:</w:t>
      </w:r>
      <w:r>
        <w:t xml:space="preserve"> </w:t>
      </w:r>
      <w:r>
        <w:tab/>
      </w:r>
      <w:r w:rsidRPr="00995A5D">
        <w:t xml:space="preserve">Dr. Fülöp Erik </w:t>
      </w:r>
      <w:r>
        <w:t>p</w:t>
      </w:r>
      <w:r w:rsidRPr="00995A5D">
        <w:t>olgármester</w:t>
      </w:r>
      <w:r>
        <w:t xml:space="preserve">  </w:t>
      </w:r>
      <w:r>
        <w:tab/>
      </w:r>
      <w:r>
        <w:tab/>
      </w:r>
      <w:r>
        <w:tab/>
      </w:r>
      <w:r>
        <w:tab/>
      </w:r>
      <w:r>
        <w:tab/>
        <w:t xml:space="preserve">                                    </w:t>
      </w:r>
    </w:p>
    <w:p w:rsidR="00DD535F" w:rsidRDefault="00DD535F" w:rsidP="00DD535F"/>
    <w:p w:rsidR="00DD535F" w:rsidRDefault="00DD535F" w:rsidP="00DD535F"/>
    <w:p w:rsidR="00DD535F" w:rsidRDefault="00DD535F" w:rsidP="00DD535F"/>
    <w:p w:rsidR="00DD535F" w:rsidRDefault="00DD535F" w:rsidP="00DD535F"/>
    <w:p w:rsidR="00DD535F" w:rsidRDefault="00DD535F" w:rsidP="00DD535F">
      <w:r>
        <w:t xml:space="preserve">Dr. Fülöp </w:t>
      </w:r>
      <w:proofErr w:type="gramStart"/>
      <w:r>
        <w:t>Erik                                                                     Badics</w:t>
      </w:r>
      <w:proofErr w:type="gramEnd"/>
      <w:r>
        <w:t xml:space="preserve"> Ildikó</w:t>
      </w:r>
    </w:p>
    <w:p w:rsidR="00DD535F" w:rsidRPr="00995A5D" w:rsidRDefault="00DD535F" w:rsidP="00DD535F">
      <w:proofErr w:type="gramStart"/>
      <w:r>
        <w:t>polgármester</w:t>
      </w:r>
      <w:proofErr w:type="gramEnd"/>
      <w:r>
        <w:t xml:space="preserve">                                                                         jegyző</w:t>
      </w:r>
    </w:p>
    <w:p w:rsidR="00DD535F" w:rsidRDefault="00DD535F" w:rsidP="00DD535F">
      <w:pPr>
        <w:rPr>
          <w:rFonts w:asciiTheme="majorHAnsi" w:hAnsiTheme="majorHAnsi"/>
          <w:sz w:val="22"/>
          <w:szCs w:val="22"/>
        </w:rPr>
      </w:pPr>
      <w:r>
        <w:t xml:space="preserve">                 </w:t>
      </w:r>
    </w:p>
    <w:p w:rsidR="00DD535F" w:rsidRDefault="00DD535F" w:rsidP="00DD535F">
      <w:pPr>
        <w:tabs>
          <w:tab w:val="left" w:leader="dot" w:pos="9072"/>
          <w:tab w:val="left" w:leader="dot" w:pos="16443"/>
        </w:tabs>
        <w:spacing w:after="840"/>
        <w:jc w:val="center"/>
        <w:rPr>
          <w:rFonts w:asciiTheme="majorHAnsi" w:hAnsiTheme="majorHAnsi"/>
          <w:sz w:val="20"/>
        </w:rPr>
      </w:pPr>
    </w:p>
    <w:p w:rsidR="00DD535F" w:rsidRDefault="00DD535F" w:rsidP="00DD535F">
      <w:pPr>
        <w:tabs>
          <w:tab w:val="left" w:leader="dot" w:pos="9072"/>
          <w:tab w:val="left" w:leader="dot" w:pos="16443"/>
        </w:tabs>
        <w:spacing w:after="840"/>
        <w:rPr>
          <w:rFonts w:asciiTheme="majorHAnsi" w:hAnsiTheme="majorHAnsi"/>
          <w:sz w:val="22"/>
          <w:szCs w:val="22"/>
        </w:rPr>
      </w:pPr>
    </w:p>
    <w:p w:rsidR="00DD535F" w:rsidRDefault="00DD535F" w:rsidP="00DD535F">
      <w:pPr>
        <w:tabs>
          <w:tab w:val="left" w:leader="dot" w:pos="9072"/>
          <w:tab w:val="left" w:leader="dot" w:pos="16443"/>
        </w:tabs>
        <w:spacing w:after="840"/>
        <w:rPr>
          <w:rFonts w:asciiTheme="majorHAnsi" w:hAnsiTheme="majorHAnsi"/>
          <w:sz w:val="22"/>
          <w:szCs w:val="22"/>
        </w:rPr>
      </w:pPr>
    </w:p>
    <w:p w:rsidR="00D55C96" w:rsidRDefault="00D55C96"/>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DD535F" w:rsidRDefault="00DD535F"/>
    <w:p w:rsidR="00F43D3D" w:rsidRDefault="00F43D3D" w:rsidP="00DD535F">
      <w:pPr>
        <w:tabs>
          <w:tab w:val="left" w:leader="dot" w:pos="9072"/>
          <w:tab w:val="left" w:leader="dot" w:pos="16443"/>
        </w:tabs>
        <w:spacing w:after="840"/>
        <w:jc w:val="right"/>
        <w:rPr>
          <w:rFonts w:asciiTheme="majorHAnsi" w:hAnsiTheme="majorHAnsi"/>
          <w:sz w:val="20"/>
        </w:rPr>
      </w:pPr>
    </w:p>
    <w:p w:rsidR="00DD535F" w:rsidRDefault="00DD535F" w:rsidP="00DD535F">
      <w:pPr>
        <w:tabs>
          <w:tab w:val="left" w:leader="dot" w:pos="9072"/>
          <w:tab w:val="left" w:leader="dot" w:pos="16443"/>
        </w:tabs>
        <w:spacing w:after="840"/>
        <w:jc w:val="right"/>
        <w:rPr>
          <w:rFonts w:asciiTheme="majorHAnsi" w:hAnsiTheme="majorHAnsi"/>
          <w:sz w:val="20"/>
        </w:rPr>
      </w:pPr>
      <w:r>
        <w:rPr>
          <w:rFonts w:asciiTheme="majorHAnsi" w:hAnsiTheme="majorHAnsi"/>
          <w:sz w:val="20"/>
        </w:rPr>
        <w:lastRenderedPageBreak/>
        <w:t>1. melléklet a 7/2018. (I.25.) Kt. számú határozathoz</w:t>
      </w:r>
    </w:p>
    <w:p w:rsidR="00DD535F" w:rsidRPr="00E57AA3" w:rsidRDefault="00DD535F" w:rsidP="00DD535F">
      <w:pPr>
        <w:tabs>
          <w:tab w:val="left" w:leader="dot" w:pos="9072"/>
          <w:tab w:val="left" w:leader="dot" w:pos="16443"/>
        </w:tabs>
        <w:spacing w:after="840"/>
        <w:rPr>
          <w:rFonts w:asciiTheme="majorHAnsi" w:hAnsiTheme="majorHAnsi"/>
          <w:sz w:val="22"/>
          <w:szCs w:val="22"/>
        </w:rPr>
      </w:pPr>
      <w:r w:rsidRPr="00E57AA3">
        <w:rPr>
          <w:rFonts w:asciiTheme="majorHAnsi" w:hAnsiTheme="majorHAnsi"/>
          <w:sz w:val="22"/>
          <w:szCs w:val="22"/>
        </w:rPr>
        <w:t>Okirat száma:</w:t>
      </w:r>
    </w:p>
    <w:p w:rsidR="00DD535F" w:rsidRPr="008E784C" w:rsidRDefault="00DD535F" w:rsidP="00F43D3D">
      <w:pPr>
        <w:tabs>
          <w:tab w:val="left" w:leader="dot" w:pos="9072"/>
          <w:tab w:val="left" w:leader="dot" w:pos="16443"/>
        </w:tabs>
        <w:spacing w:before="240" w:after="480"/>
        <w:jc w:val="center"/>
        <w:rPr>
          <w:rFonts w:asciiTheme="majorHAnsi" w:hAnsiTheme="majorHAnsi"/>
          <w:sz w:val="40"/>
          <w:szCs w:val="24"/>
        </w:rPr>
      </w:pPr>
      <w:r w:rsidRPr="008E784C">
        <w:rPr>
          <w:rFonts w:asciiTheme="majorHAnsi" w:hAnsiTheme="majorHAnsi"/>
          <w:sz w:val="40"/>
          <w:szCs w:val="24"/>
        </w:rPr>
        <w:t>Módosító okirat</w:t>
      </w:r>
    </w:p>
    <w:p w:rsidR="00DD535F" w:rsidRDefault="00DD535F" w:rsidP="00DD535F">
      <w:pPr>
        <w:jc w:val="both"/>
        <w:rPr>
          <w:rFonts w:asciiTheme="majorHAnsi" w:hAnsiTheme="majorHAnsi"/>
          <w:sz w:val="22"/>
          <w:szCs w:val="22"/>
        </w:rPr>
      </w:pPr>
      <w:r w:rsidRPr="00380030">
        <w:rPr>
          <w:rFonts w:asciiTheme="majorHAnsi" w:hAnsiTheme="majorHAnsi"/>
          <w:sz w:val="22"/>
          <w:szCs w:val="22"/>
        </w:rPr>
        <w:t xml:space="preserve">A </w:t>
      </w:r>
      <w:proofErr w:type="spellStart"/>
      <w:r w:rsidRPr="00380030">
        <w:rPr>
          <w:rFonts w:asciiTheme="majorHAnsi" w:hAnsiTheme="majorHAnsi"/>
          <w:sz w:val="22"/>
          <w:szCs w:val="22"/>
        </w:rPr>
        <w:t>Kornisné</w:t>
      </w:r>
      <w:proofErr w:type="spellEnd"/>
      <w:r w:rsidRPr="00380030">
        <w:rPr>
          <w:rFonts w:asciiTheme="majorHAnsi" w:hAnsiTheme="majorHAnsi"/>
          <w:sz w:val="22"/>
          <w:szCs w:val="22"/>
        </w:rPr>
        <w:t xml:space="preserve"> </w:t>
      </w:r>
      <w:proofErr w:type="spellStart"/>
      <w:r w:rsidRPr="00380030">
        <w:rPr>
          <w:rFonts w:asciiTheme="majorHAnsi" w:hAnsiTheme="majorHAnsi"/>
          <w:sz w:val="22"/>
          <w:szCs w:val="22"/>
        </w:rPr>
        <w:t>Liptay</w:t>
      </w:r>
      <w:proofErr w:type="spellEnd"/>
      <w:r w:rsidRPr="00380030">
        <w:rPr>
          <w:rFonts w:asciiTheme="majorHAnsi" w:hAnsiTheme="majorHAnsi"/>
          <w:sz w:val="22"/>
          <w:szCs w:val="22"/>
        </w:rPr>
        <w:t xml:space="preserve"> Elza Szociális és Gyermekjóléti Központ Tiszavasvári Város Önkormányzat  Képviselő-testülete által 2017. augusztus 17. napján kiadott, 483-10/2017. számú alapító okiratát az államháztartásról szóló 2011. évi CXCV. törvény  8/</w:t>
      </w:r>
      <w:proofErr w:type="gramStart"/>
      <w:r w:rsidRPr="00380030">
        <w:rPr>
          <w:rFonts w:asciiTheme="majorHAnsi" w:hAnsiTheme="majorHAnsi"/>
          <w:sz w:val="22"/>
          <w:szCs w:val="22"/>
        </w:rPr>
        <w:t>A</w:t>
      </w:r>
      <w:proofErr w:type="gramEnd"/>
      <w:r w:rsidRPr="00380030">
        <w:rPr>
          <w:rFonts w:asciiTheme="majorHAnsi" w:hAnsiTheme="majorHAnsi"/>
          <w:sz w:val="22"/>
          <w:szCs w:val="22"/>
        </w:rPr>
        <w:t>. §</w:t>
      </w:r>
      <w:proofErr w:type="spellStart"/>
      <w:r w:rsidRPr="00380030">
        <w:rPr>
          <w:rFonts w:asciiTheme="majorHAnsi" w:hAnsiTheme="majorHAnsi"/>
          <w:sz w:val="22"/>
          <w:szCs w:val="22"/>
        </w:rPr>
        <w:t>-</w:t>
      </w:r>
      <w:proofErr w:type="gramStart"/>
      <w:r w:rsidRPr="00380030">
        <w:rPr>
          <w:rFonts w:asciiTheme="majorHAnsi" w:hAnsiTheme="majorHAnsi"/>
          <w:sz w:val="22"/>
          <w:szCs w:val="22"/>
        </w:rPr>
        <w:t>a</w:t>
      </w:r>
      <w:proofErr w:type="spellEnd"/>
      <w:proofErr w:type="gramEnd"/>
      <w:r w:rsidRPr="00380030">
        <w:rPr>
          <w:rFonts w:asciiTheme="majorHAnsi" w:hAnsiTheme="majorHAnsi"/>
          <w:sz w:val="22"/>
          <w:szCs w:val="22"/>
        </w:rPr>
        <w:t xml:space="preserve"> alapján – a Tiszavasvári Város Önkormányzata Képviselő-testületének …/2018. (I.25.) Kt. számú határozatára figyelemmel- a következők szerint módosítom: </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1</w:t>
      </w:r>
      <w:r w:rsidRPr="00380030">
        <w:rPr>
          <w:rFonts w:asciiTheme="majorHAnsi" w:hAnsiTheme="majorHAnsi"/>
          <w:sz w:val="22"/>
          <w:szCs w:val="22"/>
        </w:rPr>
        <w:t xml:space="preserve">. Az </w:t>
      </w:r>
      <w:r w:rsidRPr="00B52DCA">
        <w:rPr>
          <w:rFonts w:asciiTheme="majorHAnsi" w:hAnsiTheme="majorHAnsi"/>
          <w:b/>
          <w:sz w:val="22"/>
          <w:szCs w:val="22"/>
        </w:rPr>
        <w:t>alapító okirat</w:t>
      </w:r>
      <w:r w:rsidRPr="00380030">
        <w:rPr>
          <w:rFonts w:asciiTheme="majorHAnsi" w:hAnsiTheme="majorHAnsi"/>
          <w:sz w:val="22"/>
          <w:szCs w:val="22"/>
        </w:rPr>
        <w:t xml:space="preserve"> 1.2.2 </w:t>
      </w:r>
      <w:r w:rsidRPr="00B52DCA">
        <w:rPr>
          <w:rFonts w:asciiTheme="majorHAnsi" w:hAnsiTheme="majorHAnsi"/>
          <w:b/>
          <w:sz w:val="22"/>
          <w:szCs w:val="22"/>
        </w:rPr>
        <w:t>pontjában foglalt táblázat</w:t>
      </w:r>
      <w:r w:rsidRPr="00380030">
        <w:rPr>
          <w:rFonts w:asciiTheme="majorHAnsi" w:hAnsiTheme="majorHAnsi"/>
          <w:sz w:val="22"/>
          <w:szCs w:val="22"/>
        </w:rPr>
        <w:t xml:space="preserve"> 1. </w:t>
      </w:r>
      <w:r w:rsidRPr="00B52DCA">
        <w:rPr>
          <w:rFonts w:asciiTheme="majorHAnsi" w:hAnsiTheme="majorHAnsi"/>
          <w:b/>
          <w:sz w:val="22"/>
          <w:szCs w:val="22"/>
        </w:rPr>
        <w:t>sorában</w:t>
      </w:r>
      <w:r w:rsidRPr="00380030">
        <w:rPr>
          <w:rFonts w:asciiTheme="majorHAnsi" w:hAnsiTheme="majorHAnsi"/>
          <w:sz w:val="22"/>
          <w:szCs w:val="22"/>
        </w:rPr>
        <w:t xml:space="preserve"> a „Család- és gyermekjóléti központ” elhagyásra kerül.</w:t>
      </w:r>
    </w:p>
    <w:p w:rsidR="00DD535F" w:rsidRDefault="00DD535F" w:rsidP="00DD535F">
      <w:pPr>
        <w:jc w:val="both"/>
        <w:rPr>
          <w:rFonts w:asciiTheme="majorHAnsi" w:hAnsiTheme="majorHAnsi"/>
          <w:sz w:val="22"/>
          <w:szCs w:val="22"/>
        </w:rPr>
      </w:pPr>
    </w:p>
    <w:p w:rsidR="00DD535F" w:rsidRPr="00DD5FB7" w:rsidRDefault="00DD535F" w:rsidP="00DD535F">
      <w:pPr>
        <w:jc w:val="both"/>
        <w:rPr>
          <w:rFonts w:asciiTheme="majorHAnsi" w:hAnsiTheme="majorHAnsi"/>
          <w:b/>
          <w:sz w:val="22"/>
          <w:szCs w:val="22"/>
        </w:rPr>
      </w:pPr>
      <w:r>
        <w:rPr>
          <w:rFonts w:asciiTheme="majorHAnsi" w:hAnsiTheme="majorHAnsi"/>
          <w:sz w:val="22"/>
          <w:szCs w:val="22"/>
        </w:rPr>
        <w:t xml:space="preserve">2. </w:t>
      </w:r>
      <w:r w:rsidRPr="0074187D">
        <w:rPr>
          <w:rFonts w:asciiTheme="majorHAnsi" w:hAnsiTheme="majorHAnsi"/>
          <w:b/>
          <w:sz w:val="22"/>
          <w:szCs w:val="22"/>
        </w:rPr>
        <w:t>Az alapító okirat</w:t>
      </w:r>
      <w:r>
        <w:rPr>
          <w:rFonts w:asciiTheme="majorHAnsi" w:hAnsiTheme="majorHAnsi"/>
          <w:sz w:val="22"/>
          <w:szCs w:val="22"/>
        </w:rPr>
        <w:t xml:space="preserve"> 1.2.2 </w:t>
      </w:r>
      <w:r w:rsidRPr="0074187D">
        <w:rPr>
          <w:rFonts w:asciiTheme="majorHAnsi" w:hAnsiTheme="majorHAnsi"/>
          <w:b/>
          <w:sz w:val="22"/>
          <w:szCs w:val="22"/>
        </w:rPr>
        <w:t>pontjában foglalt táblázat</w:t>
      </w:r>
      <w:r>
        <w:rPr>
          <w:rFonts w:asciiTheme="majorHAnsi" w:hAnsiTheme="majorHAnsi"/>
          <w:sz w:val="22"/>
          <w:szCs w:val="22"/>
        </w:rPr>
        <w:t xml:space="preserve"> 3. </w:t>
      </w:r>
      <w:r>
        <w:rPr>
          <w:rFonts w:asciiTheme="majorHAnsi" w:hAnsiTheme="majorHAnsi"/>
          <w:b/>
          <w:sz w:val="22"/>
          <w:szCs w:val="22"/>
        </w:rPr>
        <w:t>sora</w:t>
      </w:r>
      <w:r>
        <w:rPr>
          <w:rFonts w:asciiTheme="majorHAnsi" w:hAnsiTheme="majorHAnsi"/>
          <w:sz w:val="22"/>
          <w:szCs w:val="22"/>
        </w:rPr>
        <w:t xml:space="preserve"> </w:t>
      </w:r>
      <w:proofErr w:type="gramStart"/>
      <w:r>
        <w:rPr>
          <w:rFonts w:asciiTheme="majorHAnsi" w:hAnsiTheme="majorHAnsi"/>
          <w:sz w:val="22"/>
          <w:szCs w:val="22"/>
        </w:rPr>
        <w:t>„ Idősek</w:t>
      </w:r>
      <w:proofErr w:type="gramEnd"/>
      <w:r>
        <w:rPr>
          <w:rFonts w:asciiTheme="majorHAnsi" w:hAnsiTheme="majorHAnsi"/>
          <w:sz w:val="22"/>
          <w:szCs w:val="22"/>
        </w:rPr>
        <w:t xml:space="preserve"> fogyatékos személyek otthona 4440 Tiszavasvári, Vasvári Pál utca 87. elhagyásra kerül, </w:t>
      </w:r>
      <w:r w:rsidRPr="005A6B65">
        <w:rPr>
          <w:rFonts w:asciiTheme="majorHAnsi" w:hAnsiTheme="majorHAnsi"/>
          <w:b/>
          <w:sz w:val="22"/>
          <w:szCs w:val="22"/>
        </w:rPr>
        <w:t>az alapító okirat</w:t>
      </w:r>
      <w:r>
        <w:rPr>
          <w:rFonts w:asciiTheme="majorHAnsi" w:hAnsiTheme="majorHAnsi"/>
          <w:sz w:val="22"/>
          <w:szCs w:val="22"/>
        </w:rPr>
        <w:t xml:space="preserve"> 1.2.2 </w:t>
      </w:r>
      <w:r w:rsidRPr="005A6B65">
        <w:rPr>
          <w:rFonts w:asciiTheme="majorHAnsi" w:hAnsiTheme="majorHAnsi"/>
          <w:b/>
          <w:sz w:val="22"/>
          <w:szCs w:val="22"/>
        </w:rPr>
        <w:t>pontjában foglalt táblázat</w:t>
      </w:r>
      <w:r>
        <w:rPr>
          <w:rFonts w:asciiTheme="majorHAnsi" w:hAnsiTheme="majorHAnsi"/>
          <w:sz w:val="22"/>
          <w:szCs w:val="22"/>
        </w:rPr>
        <w:t xml:space="preserve"> 3. </w:t>
      </w:r>
      <w:r w:rsidRPr="005A6B65">
        <w:rPr>
          <w:rFonts w:asciiTheme="majorHAnsi" w:hAnsiTheme="majorHAnsi"/>
          <w:b/>
          <w:sz w:val="22"/>
          <w:szCs w:val="22"/>
        </w:rPr>
        <w:t>sora</w:t>
      </w:r>
      <w:r>
        <w:rPr>
          <w:rFonts w:asciiTheme="majorHAnsi" w:hAnsiTheme="majorHAnsi"/>
          <w:sz w:val="22"/>
          <w:szCs w:val="22"/>
        </w:rPr>
        <w:t xml:space="preserve"> helyébe a következő rendelkezés lép: </w:t>
      </w:r>
      <w:r w:rsidRPr="00DD5FB7">
        <w:rPr>
          <w:rFonts w:asciiTheme="majorHAnsi" w:hAnsiTheme="majorHAnsi"/>
          <w:b/>
          <w:sz w:val="22"/>
          <w:szCs w:val="22"/>
        </w:rPr>
        <w:t>3.</w:t>
      </w:r>
      <w:r>
        <w:rPr>
          <w:rFonts w:asciiTheme="majorHAnsi" w:hAnsiTheme="majorHAnsi"/>
          <w:sz w:val="22"/>
          <w:szCs w:val="22"/>
        </w:rPr>
        <w:t xml:space="preserve"> </w:t>
      </w:r>
      <w:r w:rsidRPr="0074187D">
        <w:rPr>
          <w:rFonts w:asciiTheme="majorHAnsi" w:hAnsiTheme="majorHAnsi"/>
          <w:b/>
          <w:sz w:val="22"/>
          <w:szCs w:val="22"/>
        </w:rPr>
        <w:t>pont</w:t>
      </w:r>
      <w:r>
        <w:rPr>
          <w:rFonts w:asciiTheme="majorHAnsi" w:hAnsiTheme="majorHAnsi"/>
          <w:sz w:val="22"/>
          <w:szCs w:val="22"/>
        </w:rPr>
        <w:t xml:space="preserve"> </w:t>
      </w:r>
      <w:r w:rsidRPr="00DD5FB7">
        <w:rPr>
          <w:rFonts w:asciiTheme="majorHAnsi" w:hAnsiTheme="majorHAnsi"/>
          <w:b/>
          <w:sz w:val="22"/>
          <w:szCs w:val="22"/>
        </w:rPr>
        <w:t>Család- és gyermekjóléti központ 4440 Tiszavasvári, Vasvári Pál utca 6.</w:t>
      </w:r>
    </w:p>
    <w:p w:rsidR="00DD535F" w:rsidRDefault="00DD535F" w:rsidP="00DD535F">
      <w:pPr>
        <w:jc w:val="both"/>
        <w:rPr>
          <w:rFonts w:asciiTheme="majorHAnsi" w:hAnsiTheme="majorHAnsi"/>
          <w:sz w:val="22"/>
          <w:szCs w:val="22"/>
        </w:rPr>
      </w:pPr>
    </w:p>
    <w:p w:rsidR="00DD535F" w:rsidRPr="00B52DCA" w:rsidRDefault="00DD535F" w:rsidP="00DD535F">
      <w:pPr>
        <w:jc w:val="both"/>
        <w:rPr>
          <w:rFonts w:asciiTheme="majorHAnsi" w:hAnsiTheme="majorHAnsi"/>
          <w:sz w:val="22"/>
          <w:szCs w:val="22"/>
        </w:rPr>
      </w:pPr>
      <w:r>
        <w:rPr>
          <w:rFonts w:asciiTheme="majorHAnsi" w:hAnsiTheme="majorHAnsi"/>
          <w:sz w:val="22"/>
          <w:szCs w:val="22"/>
        </w:rPr>
        <w:t xml:space="preserve">3. Az alapító okirat 1.2.2 </w:t>
      </w:r>
      <w:r w:rsidRPr="00B52DCA">
        <w:rPr>
          <w:rFonts w:asciiTheme="majorHAnsi" w:hAnsiTheme="majorHAnsi"/>
          <w:b/>
          <w:sz w:val="22"/>
          <w:szCs w:val="22"/>
        </w:rPr>
        <w:t>pontjában foglalt táblázat</w:t>
      </w:r>
      <w:r>
        <w:rPr>
          <w:rFonts w:asciiTheme="majorHAnsi" w:hAnsiTheme="majorHAnsi"/>
          <w:sz w:val="22"/>
          <w:szCs w:val="22"/>
        </w:rPr>
        <w:t xml:space="preserve"> 4. </w:t>
      </w:r>
      <w:r w:rsidRPr="00B52DCA">
        <w:rPr>
          <w:rFonts w:asciiTheme="majorHAnsi" w:hAnsiTheme="majorHAnsi"/>
          <w:b/>
          <w:sz w:val="22"/>
          <w:szCs w:val="22"/>
        </w:rPr>
        <w:t>sora elhagyásra kerül</w:t>
      </w:r>
      <w:r>
        <w:rPr>
          <w:rFonts w:asciiTheme="majorHAnsi" w:hAnsiTheme="majorHAnsi"/>
          <w:sz w:val="22"/>
          <w:szCs w:val="22"/>
        </w:rPr>
        <w:t>.</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4</w:t>
      </w:r>
      <w:r w:rsidRPr="00380030">
        <w:rPr>
          <w:rFonts w:asciiTheme="majorHAnsi" w:hAnsiTheme="majorHAnsi"/>
          <w:sz w:val="22"/>
          <w:szCs w:val="22"/>
        </w:rPr>
        <w:t>. Az alapító okirat 4.3.1.2 pontjában az „(összesen 81 fő)” elhagyásra kerül.</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5</w:t>
      </w:r>
      <w:r w:rsidRPr="00380030">
        <w:rPr>
          <w:rFonts w:asciiTheme="majorHAnsi" w:hAnsiTheme="majorHAnsi"/>
          <w:sz w:val="22"/>
          <w:szCs w:val="22"/>
        </w:rPr>
        <w:t xml:space="preserve">. Az alapító okirat 4.3.1.3 pontjában a „178 készülék” elhagyásra kerül. </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6</w:t>
      </w:r>
      <w:r w:rsidRPr="00380030">
        <w:rPr>
          <w:rFonts w:asciiTheme="majorHAnsi" w:hAnsiTheme="majorHAnsi"/>
          <w:sz w:val="22"/>
          <w:szCs w:val="22"/>
        </w:rPr>
        <w:t xml:space="preserve">. Az alapító okirat 4.3.1.5 pontjában a „(30 fő Tiszavasvári)” elhagyásra kerül. </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7</w:t>
      </w:r>
      <w:r w:rsidRPr="00380030">
        <w:rPr>
          <w:rFonts w:asciiTheme="majorHAnsi" w:hAnsiTheme="majorHAnsi"/>
          <w:sz w:val="22"/>
          <w:szCs w:val="22"/>
        </w:rPr>
        <w:t xml:space="preserve">. </w:t>
      </w:r>
      <w:r w:rsidRPr="00BA4CB2">
        <w:rPr>
          <w:rFonts w:asciiTheme="majorHAnsi" w:hAnsiTheme="majorHAnsi"/>
          <w:b/>
          <w:sz w:val="22"/>
          <w:szCs w:val="22"/>
        </w:rPr>
        <w:t>Az alapító okirat</w:t>
      </w:r>
      <w:r w:rsidRPr="00380030">
        <w:rPr>
          <w:rFonts w:asciiTheme="majorHAnsi" w:hAnsiTheme="majorHAnsi"/>
          <w:sz w:val="22"/>
          <w:szCs w:val="22"/>
        </w:rPr>
        <w:t xml:space="preserve"> 4.3.2.1 </w:t>
      </w:r>
      <w:r w:rsidRPr="00BA4CB2">
        <w:rPr>
          <w:rFonts w:asciiTheme="majorHAnsi" w:hAnsiTheme="majorHAnsi"/>
          <w:b/>
          <w:sz w:val="22"/>
          <w:szCs w:val="22"/>
        </w:rPr>
        <w:t>pontjában</w:t>
      </w:r>
      <w:r w:rsidRPr="00380030">
        <w:rPr>
          <w:rFonts w:asciiTheme="majorHAnsi" w:hAnsiTheme="majorHAnsi"/>
          <w:sz w:val="22"/>
          <w:szCs w:val="22"/>
        </w:rPr>
        <w:t xml:space="preserve"> a </w:t>
      </w:r>
      <w:r>
        <w:rPr>
          <w:rFonts w:asciiTheme="majorHAnsi" w:hAnsiTheme="majorHAnsi"/>
          <w:sz w:val="22"/>
          <w:szCs w:val="22"/>
        </w:rPr>
        <w:t xml:space="preserve">Fogyatékos ápoló-gondozó otthoni ellátás (98 fő) </w:t>
      </w:r>
      <w:r w:rsidRPr="00BA4CB2">
        <w:rPr>
          <w:rFonts w:asciiTheme="majorHAnsi" w:hAnsiTheme="majorHAnsi"/>
          <w:b/>
          <w:sz w:val="22"/>
          <w:szCs w:val="22"/>
        </w:rPr>
        <w:t>szövegrész helyébe</w:t>
      </w:r>
      <w:r>
        <w:rPr>
          <w:rFonts w:asciiTheme="majorHAnsi" w:hAnsiTheme="majorHAnsi"/>
          <w:sz w:val="22"/>
          <w:szCs w:val="22"/>
        </w:rPr>
        <w:t xml:space="preserve"> a Fogyatékos ápoló-gondozó otthoni ellátás (székhelyen végzett </w:t>
      </w:r>
      <w:r w:rsidRPr="00BA4CB2">
        <w:rPr>
          <w:rFonts w:asciiTheme="majorHAnsi" w:hAnsiTheme="majorHAnsi"/>
          <w:sz w:val="22"/>
          <w:szCs w:val="22"/>
        </w:rPr>
        <w:t xml:space="preserve">tevékenység) </w:t>
      </w:r>
      <w:r w:rsidRPr="00BA4CB2">
        <w:rPr>
          <w:rFonts w:asciiTheme="majorHAnsi" w:hAnsiTheme="majorHAnsi"/>
          <w:b/>
          <w:sz w:val="22"/>
          <w:szCs w:val="22"/>
        </w:rPr>
        <w:t>szövegrész lép</w:t>
      </w:r>
      <w:r>
        <w:rPr>
          <w:rFonts w:asciiTheme="majorHAnsi" w:hAnsiTheme="majorHAnsi"/>
          <w:sz w:val="22"/>
          <w:szCs w:val="22"/>
        </w:rPr>
        <w:t>.</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8</w:t>
      </w:r>
      <w:r w:rsidRPr="00380030">
        <w:rPr>
          <w:rFonts w:asciiTheme="majorHAnsi" w:hAnsiTheme="majorHAnsi"/>
          <w:sz w:val="22"/>
          <w:szCs w:val="22"/>
        </w:rPr>
        <w:t xml:space="preserve">. Az </w:t>
      </w:r>
      <w:r w:rsidRPr="00BA4CB2">
        <w:rPr>
          <w:rFonts w:asciiTheme="majorHAnsi" w:hAnsiTheme="majorHAnsi"/>
          <w:b/>
          <w:sz w:val="22"/>
          <w:szCs w:val="22"/>
        </w:rPr>
        <w:t>alapító okirat</w:t>
      </w:r>
      <w:r>
        <w:rPr>
          <w:rFonts w:asciiTheme="majorHAnsi" w:hAnsiTheme="majorHAnsi"/>
          <w:sz w:val="22"/>
          <w:szCs w:val="22"/>
        </w:rPr>
        <w:t xml:space="preserve"> 4.3.2.2 </w:t>
      </w:r>
      <w:r w:rsidRPr="00BA4CB2">
        <w:rPr>
          <w:rFonts w:asciiTheme="majorHAnsi" w:hAnsiTheme="majorHAnsi"/>
          <w:b/>
          <w:sz w:val="22"/>
          <w:szCs w:val="22"/>
        </w:rPr>
        <w:t>pontjában</w:t>
      </w:r>
      <w:r>
        <w:rPr>
          <w:rFonts w:asciiTheme="majorHAnsi" w:hAnsiTheme="majorHAnsi"/>
          <w:sz w:val="22"/>
          <w:szCs w:val="22"/>
        </w:rPr>
        <w:t xml:space="preserve"> az Idősek ápoló-gondozó otthoni ellátás (122 fő) </w:t>
      </w:r>
      <w:r w:rsidRPr="00BA4CB2">
        <w:rPr>
          <w:rFonts w:asciiTheme="majorHAnsi" w:hAnsiTheme="majorHAnsi"/>
          <w:b/>
          <w:sz w:val="22"/>
          <w:szCs w:val="22"/>
        </w:rPr>
        <w:t>szövegrész helyébe</w:t>
      </w:r>
      <w:r>
        <w:rPr>
          <w:rFonts w:asciiTheme="majorHAnsi" w:hAnsiTheme="majorHAnsi"/>
          <w:sz w:val="22"/>
          <w:szCs w:val="22"/>
        </w:rPr>
        <w:t xml:space="preserve"> az Idősek ápoló-gondozó otthoni ellátás (székhelyen végzett tevékenység) </w:t>
      </w:r>
      <w:r w:rsidRPr="00BA4CB2">
        <w:rPr>
          <w:rFonts w:asciiTheme="majorHAnsi" w:hAnsiTheme="majorHAnsi"/>
          <w:b/>
          <w:sz w:val="22"/>
          <w:szCs w:val="22"/>
        </w:rPr>
        <w:t>szövegrész lép</w:t>
      </w:r>
      <w:r>
        <w:rPr>
          <w:rFonts w:asciiTheme="majorHAnsi" w:hAnsiTheme="majorHAnsi"/>
          <w:sz w:val="22"/>
          <w:szCs w:val="22"/>
        </w:rPr>
        <w:t>.</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9</w:t>
      </w:r>
      <w:r w:rsidRPr="00380030">
        <w:rPr>
          <w:rFonts w:asciiTheme="majorHAnsi" w:hAnsiTheme="majorHAnsi"/>
          <w:sz w:val="22"/>
          <w:szCs w:val="22"/>
        </w:rPr>
        <w:t xml:space="preserve">. Az alapító okirat 4.3.2.3 pontja elhagyásra kerül. </w:t>
      </w:r>
    </w:p>
    <w:p w:rsidR="00DD535F" w:rsidRPr="00380030" w:rsidRDefault="00DD535F" w:rsidP="00DD535F">
      <w:pPr>
        <w:jc w:val="both"/>
        <w:rPr>
          <w:rFonts w:asciiTheme="majorHAnsi" w:hAnsiTheme="majorHAnsi"/>
          <w:sz w:val="22"/>
          <w:szCs w:val="22"/>
        </w:rPr>
      </w:pPr>
    </w:p>
    <w:p w:rsidR="00DD535F" w:rsidRPr="00380030" w:rsidRDefault="00DD535F" w:rsidP="00DD535F">
      <w:pPr>
        <w:jc w:val="both"/>
        <w:rPr>
          <w:rFonts w:asciiTheme="majorHAnsi" w:hAnsiTheme="majorHAnsi"/>
          <w:sz w:val="22"/>
          <w:szCs w:val="22"/>
        </w:rPr>
      </w:pPr>
      <w:r>
        <w:rPr>
          <w:rFonts w:asciiTheme="majorHAnsi" w:hAnsiTheme="majorHAnsi"/>
          <w:sz w:val="22"/>
          <w:szCs w:val="22"/>
        </w:rPr>
        <w:t>10</w:t>
      </w:r>
      <w:r w:rsidRPr="00380030">
        <w:rPr>
          <w:rFonts w:asciiTheme="majorHAnsi" w:hAnsiTheme="majorHAnsi"/>
          <w:sz w:val="22"/>
          <w:szCs w:val="22"/>
        </w:rPr>
        <w:t xml:space="preserve">. Az alapító okirat </w:t>
      </w:r>
      <w:r w:rsidRPr="00380030">
        <w:rPr>
          <w:rFonts w:asciiTheme="majorHAnsi" w:hAnsiTheme="majorHAnsi"/>
          <w:b/>
          <w:sz w:val="22"/>
          <w:szCs w:val="22"/>
        </w:rPr>
        <w:t>4.3.2. pontja a következő 4.3.2.3 alponttal egészül ki</w:t>
      </w:r>
      <w:r w:rsidRPr="00380030">
        <w:rPr>
          <w:rFonts w:asciiTheme="majorHAnsi" w:hAnsiTheme="majorHAnsi"/>
          <w:sz w:val="22"/>
          <w:szCs w:val="22"/>
        </w:rPr>
        <w:t xml:space="preserve">: </w:t>
      </w:r>
    </w:p>
    <w:p w:rsidR="00DD535F" w:rsidRDefault="00DD535F" w:rsidP="00DD535F">
      <w:pPr>
        <w:jc w:val="both"/>
        <w:rPr>
          <w:rFonts w:asciiTheme="majorHAnsi" w:hAnsiTheme="majorHAnsi"/>
          <w:sz w:val="22"/>
          <w:szCs w:val="22"/>
        </w:rPr>
      </w:pPr>
      <w:r w:rsidRPr="00380030">
        <w:rPr>
          <w:rFonts w:asciiTheme="majorHAnsi" w:hAnsiTheme="majorHAnsi"/>
          <w:sz w:val="22"/>
          <w:szCs w:val="22"/>
        </w:rPr>
        <w:t>„</w:t>
      </w:r>
      <w:r w:rsidRPr="00380030">
        <w:rPr>
          <w:rFonts w:asciiTheme="majorHAnsi" w:hAnsiTheme="majorHAnsi"/>
          <w:b/>
          <w:sz w:val="22"/>
          <w:szCs w:val="22"/>
        </w:rPr>
        <w:t>4.3.2.3 Egészségügyi ápolás bentlakással</w:t>
      </w:r>
      <w:r w:rsidRPr="00380030">
        <w:rPr>
          <w:rFonts w:asciiTheme="majorHAnsi" w:hAnsiTheme="majorHAnsi"/>
          <w:sz w:val="22"/>
          <w:szCs w:val="22"/>
        </w:rPr>
        <w:t>: az egészségi állapot javítását, az egészség megőrzését és helyreállítását, a beteg állapotának stabilizálását, a betegségek megelőzését, a szenvedések enyhítését, a beteg környezetének az ápolási feladatokban történő részvételre való felkészítését szolgáló egészségügyi ápolási, gondozási feladatokkal összefüggő feladatok ellátása.”</w:t>
      </w:r>
    </w:p>
    <w:p w:rsidR="00DD535F" w:rsidRPr="00380030" w:rsidRDefault="00DD535F" w:rsidP="00DD535F">
      <w:pPr>
        <w:jc w:val="both"/>
        <w:rPr>
          <w:rFonts w:asciiTheme="majorHAnsi" w:hAnsiTheme="majorHAnsi"/>
          <w:sz w:val="22"/>
          <w:szCs w:val="22"/>
        </w:rPr>
      </w:pPr>
    </w:p>
    <w:p w:rsidR="00DD535F" w:rsidRPr="00380030" w:rsidRDefault="00DD535F" w:rsidP="00DD535F">
      <w:pPr>
        <w:jc w:val="both"/>
        <w:rPr>
          <w:rFonts w:asciiTheme="majorHAnsi" w:hAnsiTheme="majorHAnsi"/>
          <w:sz w:val="22"/>
          <w:szCs w:val="22"/>
        </w:rPr>
      </w:pPr>
      <w:r>
        <w:rPr>
          <w:rFonts w:asciiTheme="majorHAnsi" w:hAnsiTheme="majorHAnsi"/>
          <w:sz w:val="22"/>
          <w:szCs w:val="22"/>
        </w:rPr>
        <w:t>11</w:t>
      </w:r>
      <w:r w:rsidRPr="00380030">
        <w:rPr>
          <w:rFonts w:asciiTheme="majorHAnsi" w:hAnsiTheme="majorHAnsi"/>
          <w:sz w:val="22"/>
          <w:szCs w:val="22"/>
        </w:rPr>
        <w:t xml:space="preserve">. Az alapító okirat </w:t>
      </w:r>
      <w:r w:rsidRPr="00380030">
        <w:rPr>
          <w:rFonts w:asciiTheme="majorHAnsi" w:hAnsiTheme="majorHAnsi"/>
          <w:b/>
          <w:sz w:val="22"/>
          <w:szCs w:val="22"/>
        </w:rPr>
        <w:t>4.3.2. pontja a következő a 4.3.2.4 alponttal egészül ki</w:t>
      </w:r>
      <w:r w:rsidRPr="00380030">
        <w:rPr>
          <w:rFonts w:asciiTheme="majorHAnsi" w:hAnsiTheme="majorHAnsi"/>
          <w:sz w:val="22"/>
          <w:szCs w:val="22"/>
        </w:rPr>
        <w:t xml:space="preserve">: </w:t>
      </w:r>
    </w:p>
    <w:p w:rsidR="00DD535F" w:rsidRDefault="00DD535F" w:rsidP="00DD535F">
      <w:pPr>
        <w:jc w:val="both"/>
        <w:rPr>
          <w:rFonts w:asciiTheme="majorHAnsi" w:hAnsiTheme="majorHAnsi"/>
          <w:sz w:val="22"/>
          <w:szCs w:val="22"/>
        </w:rPr>
      </w:pPr>
      <w:r w:rsidRPr="00380030">
        <w:rPr>
          <w:rFonts w:asciiTheme="majorHAnsi" w:hAnsiTheme="majorHAnsi"/>
          <w:sz w:val="22"/>
          <w:szCs w:val="22"/>
        </w:rPr>
        <w:lastRenderedPageBreak/>
        <w:t>„</w:t>
      </w:r>
      <w:r w:rsidRPr="00380030">
        <w:rPr>
          <w:rFonts w:asciiTheme="majorHAnsi" w:hAnsiTheme="majorHAnsi"/>
          <w:b/>
          <w:sz w:val="22"/>
          <w:szCs w:val="22"/>
        </w:rPr>
        <w:t>4.3.2.4 Bentlakásos, nem kórházi ellátás, ápolás</w:t>
      </w:r>
      <w:r w:rsidRPr="00380030">
        <w:rPr>
          <w:rFonts w:asciiTheme="majorHAnsi" w:hAnsiTheme="majorHAnsi"/>
          <w:sz w:val="22"/>
          <w:szCs w:val="22"/>
        </w:rPr>
        <w:t>: az idősek otthonában ápolással, az utógondozással, lábadozó beteg intézeti ápolásával, szeretetotthoni ellátással, ápolással, bentlakásos ápolással összefüggő feladatok ellátása.”</w:t>
      </w:r>
    </w:p>
    <w:p w:rsidR="00DD535F"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b/>
          <w:sz w:val="22"/>
          <w:szCs w:val="22"/>
        </w:rPr>
        <w:t xml:space="preserve">12. </w:t>
      </w:r>
      <w:r w:rsidRPr="00023E7A">
        <w:rPr>
          <w:rFonts w:asciiTheme="majorHAnsi" w:hAnsiTheme="majorHAnsi"/>
          <w:b/>
          <w:sz w:val="22"/>
          <w:szCs w:val="22"/>
        </w:rPr>
        <w:t>Az alapító okirat</w:t>
      </w:r>
      <w:r>
        <w:rPr>
          <w:rFonts w:asciiTheme="majorHAnsi" w:hAnsiTheme="majorHAnsi"/>
          <w:sz w:val="22"/>
          <w:szCs w:val="22"/>
        </w:rPr>
        <w:t xml:space="preserve"> 4.3.3 </w:t>
      </w:r>
      <w:r w:rsidRPr="00023E7A">
        <w:rPr>
          <w:rFonts w:asciiTheme="majorHAnsi" w:hAnsiTheme="majorHAnsi"/>
          <w:b/>
          <w:sz w:val="22"/>
          <w:szCs w:val="22"/>
        </w:rPr>
        <w:t>pontjában</w:t>
      </w:r>
      <w:r>
        <w:rPr>
          <w:rFonts w:asciiTheme="majorHAnsi" w:hAnsiTheme="majorHAnsi"/>
          <w:sz w:val="22"/>
          <w:szCs w:val="22"/>
        </w:rPr>
        <w:t xml:space="preserve"> a Család- és gyermekjóléti szolgálat, család- és gyermekjóléti központ </w:t>
      </w:r>
      <w:r>
        <w:rPr>
          <w:rFonts w:asciiTheme="majorHAnsi" w:hAnsiTheme="majorHAnsi"/>
          <w:b/>
          <w:sz w:val="22"/>
          <w:szCs w:val="22"/>
        </w:rPr>
        <w:t>elhagyásra kerül.</w:t>
      </w:r>
    </w:p>
    <w:p w:rsidR="00DD535F" w:rsidRPr="00380030" w:rsidRDefault="00DD535F" w:rsidP="00DD535F">
      <w:pPr>
        <w:jc w:val="both"/>
        <w:rPr>
          <w:rFonts w:asciiTheme="majorHAnsi" w:hAnsiTheme="majorHAnsi"/>
          <w:sz w:val="22"/>
          <w:szCs w:val="22"/>
        </w:rPr>
      </w:pPr>
    </w:p>
    <w:p w:rsidR="00DD535F" w:rsidRPr="00380030" w:rsidRDefault="00DD535F" w:rsidP="00DD535F">
      <w:pPr>
        <w:jc w:val="both"/>
        <w:rPr>
          <w:rFonts w:asciiTheme="majorHAnsi" w:hAnsiTheme="majorHAnsi"/>
          <w:sz w:val="22"/>
          <w:szCs w:val="22"/>
        </w:rPr>
      </w:pPr>
      <w:r w:rsidRPr="00380030">
        <w:rPr>
          <w:rFonts w:asciiTheme="majorHAnsi" w:hAnsiTheme="majorHAnsi"/>
          <w:sz w:val="22"/>
          <w:szCs w:val="22"/>
        </w:rPr>
        <w:t>1</w:t>
      </w:r>
      <w:r>
        <w:rPr>
          <w:rFonts w:asciiTheme="majorHAnsi" w:hAnsiTheme="majorHAnsi"/>
          <w:sz w:val="22"/>
          <w:szCs w:val="22"/>
        </w:rPr>
        <w:t>3</w:t>
      </w:r>
      <w:r w:rsidRPr="00380030">
        <w:rPr>
          <w:rFonts w:asciiTheme="majorHAnsi" w:hAnsiTheme="majorHAnsi"/>
          <w:sz w:val="22"/>
          <w:szCs w:val="22"/>
        </w:rPr>
        <w:t xml:space="preserve">. Az alapító okirat </w:t>
      </w:r>
      <w:r w:rsidRPr="00380030">
        <w:rPr>
          <w:rFonts w:asciiTheme="majorHAnsi" w:hAnsiTheme="majorHAnsi"/>
          <w:b/>
          <w:sz w:val="22"/>
          <w:szCs w:val="22"/>
        </w:rPr>
        <w:t>4.3.3 pontja a következő 4.3.3.1 alponttal egészül ki</w:t>
      </w:r>
      <w:r w:rsidRPr="00380030">
        <w:rPr>
          <w:rFonts w:asciiTheme="majorHAnsi" w:hAnsiTheme="majorHAnsi"/>
          <w:sz w:val="22"/>
          <w:szCs w:val="22"/>
        </w:rPr>
        <w:t xml:space="preserve"> a további szerkezeti egységek számozásának értelemszerű megváltozásával: </w:t>
      </w:r>
    </w:p>
    <w:p w:rsidR="00DD535F" w:rsidRDefault="00DD535F" w:rsidP="00DD535F">
      <w:pPr>
        <w:jc w:val="both"/>
        <w:rPr>
          <w:rFonts w:asciiTheme="majorHAnsi" w:hAnsiTheme="majorHAnsi"/>
          <w:color w:val="000000"/>
          <w:sz w:val="22"/>
          <w:szCs w:val="22"/>
        </w:rPr>
      </w:pPr>
      <w:r w:rsidRPr="00380030">
        <w:rPr>
          <w:rFonts w:asciiTheme="majorHAnsi" w:hAnsiTheme="majorHAnsi"/>
          <w:sz w:val="22"/>
          <w:szCs w:val="22"/>
        </w:rPr>
        <w:t>„</w:t>
      </w:r>
      <w:r w:rsidRPr="00380030">
        <w:rPr>
          <w:rFonts w:asciiTheme="majorHAnsi" w:hAnsiTheme="majorHAnsi"/>
          <w:b/>
          <w:sz w:val="22"/>
          <w:szCs w:val="22"/>
        </w:rPr>
        <w:t>4.3.3.1 Család- és gyermekjóléti Központ:</w:t>
      </w:r>
      <w:r w:rsidRPr="00380030">
        <w:rPr>
          <w:rFonts w:asciiTheme="majorHAnsi" w:hAnsiTheme="majorHAnsi"/>
          <w:sz w:val="22"/>
          <w:szCs w:val="22"/>
        </w:rPr>
        <w:t xml:space="preserve"> </w:t>
      </w:r>
      <w:r w:rsidRPr="00380030">
        <w:rPr>
          <w:rFonts w:asciiTheme="majorHAnsi" w:hAnsiTheme="majorHAnsi"/>
          <w:color w:val="000000"/>
          <w:sz w:val="22"/>
          <w:szCs w:val="22"/>
        </w:rPr>
        <w:t>Család- és gyermekjóléti központnak az a járásszékhely településen működő gyermekjóléti szolgálat minősül, amely önálló intézményként, illetve szervezeti és szakmai szempontból önálló intézményegységként működik. A gyermekjóléti központ a gyermekjóléti szolgálatnak a gyermekek védelméről és a gyámügyi igazgatásról szóló 1997. évi XXXI. törvény (Gyvt.) 39. §, a 40. § (2) bekezdése és a szociális igazgatásról és a szociális ellátásról szóló 1993. évi III. törvény (Szt.) 64. § (4) bekezdése szerinti általános szolgáltatási feladatain túl a gyermek családban nevelkedésének elősegítése, a gyermek veszélyeztetettségének megelőzése érdekében a gyermek igényeinek és szükségleteinek megfelelő önálló egyéni és csoportos speciális szolgáltatásokat, programokat nyújt; a gyermekvédelmi gondoskodás keretébe tartozó hatósági intézkedésekhez kapcsolódó, a gyermekek védelmére irányuló tevékenységet lát el; szakmai támogatást nyújt az ellátási területén működő gyermekjóléti szolgálatok számára.”</w:t>
      </w:r>
    </w:p>
    <w:p w:rsidR="00DD535F" w:rsidRPr="00380030" w:rsidRDefault="00DD535F" w:rsidP="00DD535F">
      <w:pPr>
        <w:jc w:val="both"/>
        <w:rPr>
          <w:rFonts w:asciiTheme="majorHAnsi" w:hAnsiTheme="majorHAnsi"/>
          <w:sz w:val="22"/>
          <w:szCs w:val="22"/>
        </w:rPr>
      </w:pPr>
    </w:p>
    <w:p w:rsidR="00DD535F" w:rsidRPr="00380030" w:rsidRDefault="00DD535F" w:rsidP="00DD535F">
      <w:pPr>
        <w:jc w:val="both"/>
        <w:rPr>
          <w:rFonts w:asciiTheme="majorHAnsi" w:hAnsiTheme="majorHAnsi"/>
          <w:b/>
          <w:sz w:val="22"/>
          <w:szCs w:val="22"/>
        </w:rPr>
      </w:pPr>
      <w:r w:rsidRPr="00380030">
        <w:rPr>
          <w:rFonts w:asciiTheme="majorHAnsi" w:hAnsiTheme="majorHAnsi"/>
          <w:sz w:val="22"/>
          <w:szCs w:val="22"/>
        </w:rPr>
        <w:t>1</w:t>
      </w:r>
      <w:r>
        <w:rPr>
          <w:rFonts w:asciiTheme="majorHAnsi" w:hAnsiTheme="majorHAnsi"/>
          <w:sz w:val="22"/>
          <w:szCs w:val="22"/>
        </w:rPr>
        <w:t>4</w:t>
      </w:r>
      <w:r w:rsidRPr="00380030">
        <w:rPr>
          <w:rFonts w:asciiTheme="majorHAnsi" w:hAnsiTheme="majorHAnsi"/>
          <w:sz w:val="22"/>
          <w:szCs w:val="22"/>
        </w:rPr>
        <w:t xml:space="preserve">. Az alapító okirat </w:t>
      </w:r>
      <w:r w:rsidRPr="00380030">
        <w:rPr>
          <w:rFonts w:asciiTheme="majorHAnsi" w:hAnsiTheme="majorHAnsi"/>
          <w:b/>
          <w:sz w:val="22"/>
          <w:szCs w:val="22"/>
        </w:rPr>
        <w:t>4.3.3 pontja a következő 4.3.3.2 alponttal egészül ki</w:t>
      </w:r>
      <w:r w:rsidRPr="00380030">
        <w:rPr>
          <w:rFonts w:asciiTheme="majorHAnsi" w:hAnsiTheme="majorHAnsi"/>
          <w:sz w:val="22"/>
          <w:szCs w:val="22"/>
        </w:rPr>
        <w:t xml:space="preserve"> a további szerkezeti egységek számozásának értelemszerű megváltoztatásával:</w:t>
      </w:r>
      <w:r w:rsidRPr="00380030">
        <w:rPr>
          <w:rFonts w:asciiTheme="majorHAnsi" w:hAnsiTheme="majorHAnsi"/>
          <w:b/>
          <w:sz w:val="22"/>
          <w:szCs w:val="22"/>
        </w:rPr>
        <w:t xml:space="preserve"> </w:t>
      </w:r>
    </w:p>
    <w:p w:rsidR="00DD535F" w:rsidRDefault="00DD535F" w:rsidP="00DD535F">
      <w:pPr>
        <w:jc w:val="both"/>
        <w:rPr>
          <w:rFonts w:asciiTheme="majorHAnsi" w:hAnsiTheme="majorHAnsi"/>
          <w:color w:val="000000"/>
          <w:sz w:val="22"/>
          <w:szCs w:val="22"/>
        </w:rPr>
      </w:pPr>
      <w:r w:rsidRPr="00380030">
        <w:rPr>
          <w:rFonts w:asciiTheme="majorHAnsi" w:hAnsiTheme="majorHAnsi"/>
          <w:b/>
          <w:sz w:val="22"/>
          <w:szCs w:val="22"/>
        </w:rPr>
        <w:t>„4.3.3.2 Család- és gyermekjóléti Szolgálat</w:t>
      </w:r>
      <w:r w:rsidRPr="00380030">
        <w:rPr>
          <w:rFonts w:asciiTheme="majorHAnsi" w:hAnsiTheme="majorHAnsi"/>
          <w:sz w:val="22"/>
          <w:szCs w:val="22"/>
        </w:rPr>
        <w:t>:</w:t>
      </w:r>
      <w:r w:rsidRPr="00380030">
        <w:rPr>
          <w:rFonts w:asciiTheme="majorHAnsi" w:hAnsiTheme="majorHAnsi"/>
          <w:color w:val="000000"/>
          <w:sz w:val="22"/>
          <w:szCs w:val="22"/>
        </w:rPr>
        <w:t xml:space="preserve"> Gyermekjóléti szolgáltatás a családsegítéssel egy szolgáltató – a család- és gyermekjóléti szolgálat keretében működtethető. A gyermekjóléti szolgálat ellátja a Gyvt. 39. § és a (2) bekezdés szerinti gyermekjóléti szolgáltatási feladatokat, valamint a családsegítés Szt. 64. § (4) bekezdése szerinti feladatait.”</w:t>
      </w:r>
    </w:p>
    <w:p w:rsidR="00DD535F" w:rsidRPr="00380030"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sidRPr="00380030">
        <w:rPr>
          <w:rFonts w:asciiTheme="majorHAnsi" w:hAnsiTheme="majorHAnsi"/>
          <w:sz w:val="22"/>
          <w:szCs w:val="22"/>
        </w:rPr>
        <w:t>1</w:t>
      </w:r>
      <w:r>
        <w:rPr>
          <w:rFonts w:asciiTheme="majorHAnsi" w:hAnsiTheme="majorHAnsi"/>
          <w:sz w:val="22"/>
          <w:szCs w:val="22"/>
        </w:rPr>
        <w:t>5</w:t>
      </w:r>
      <w:r w:rsidRPr="00380030">
        <w:rPr>
          <w:rFonts w:asciiTheme="majorHAnsi" w:hAnsiTheme="majorHAnsi"/>
          <w:sz w:val="22"/>
          <w:szCs w:val="22"/>
        </w:rPr>
        <w:t xml:space="preserve">. Az alapító okirat </w:t>
      </w:r>
      <w:r w:rsidRPr="00380030">
        <w:rPr>
          <w:rFonts w:asciiTheme="majorHAnsi" w:hAnsiTheme="majorHAnsi"/>
          <w:b/>
          <w:sz w:val="22"/>
          <w:szCs w:val="22"/>
        </w:rPr>
        <w:t>4.3.4, 4.3.5, 4.3.6 és 4.3.7 pontjai elhagyásra kerülnek</w:t>
      </w:r>
      <w:r w:rsidRPr="00380030">
        <w:rPr>
          <w:rFonts w:asciiTheme="majorHAnsi" w:hAnsiTheme="majorHAnsi"/>
          <w:sz w:val="22"/>
          <w:szCs w:val="22"/>
        </w:rPr>
        <w:t>, a további szerkezeti egységek számozásának értelemszerű megváltoztatásával.</w:t>
      </w:r>
    </w:p>
    <w:p w:rsidR="00DD535F" w:rsidRDefault="00DD535F" w:rsidP="00DD535F">
      <w:pPr>
        <w:jc w:val="both"/>
        <w:rPr>
          <w:rFonts w:asciiTheme="majorHAnsi" w:hAnsiTheme="majorHAnsi"/>
          <w:sz w:val="22"/>
          <w:szCs w:val="22"/>
        </w:rPr>
      </w:pPr>
    </w:p>
    <w:p w:rsidR="00DD535F" w:rsidRDefault="00DD535F" w:rsidP="00DD535F">
      <w:pPr>
        <w:jc w:val="both"/>
        <w:rPr>
          <w:rFonts w:asciiTheme="majorHAnsi" w:hAnsiTheme="majorHAnsi"/>
          <w:sz w:val="22"/>
          <w:szCs w:val="22"/>
        </w:rPr>
      </w:pPr>
      <w:r>
        <w:rPr>
          <w:rFonts w:asciiTheme="majorHAnsi" w:hAnsiTheme="majorHAnsi"/>
          <w:sz w:val="22"/>
          <w:szCs w:val="22"/>
        </w:rPr>
        <w:t xml:space="preserve">16. </w:t>
      </w:r>
      <w:r>
        <w:rPr>
          <w:rFonts w:asciiTheme="majorHAnsi" w:hAnsiTheme="majorHAnsi"/>
          <w:b/>
          <w:sz w:val="22"/>
          <w:szCs w:val="22"/>
        </w:rPr>
        <w:t xml:space="preserve">Az alapító okirat 4.4 pontjában foglalt táblázat a következő „1. 072410 Otthoni (egészségügyi) szakápolás” sorral egészül ki </w:t>
      </w:r>
      <w:r w:rsidRPr="00BA4CB2">
        <w:rPr>
          <w:rFonts w:asciiTheme="majorHAnsi" w:hAnsiTheme="majorHAnsi"/>
          <w:sz w:val="22"/>
          <w:szCs w:val="22"/>
        </w:rPr>
        <w:t>a további szerkezeti egységek számozásának értelemszerű megváltozásával.</w:t>
      </w:r>
    </w:p>
    <w:p w:rsidR="00DD535F" w:rsidRDefault="00DD535F" w:rsidP="00DD535F">
      <w:pPr>
        <w:jc w:val="both"/>
        <w:rPr>
          <w:rFonts w:asciiTheme="majorHAnsi" w:hAnsiTheme="majorHAnsi"/>
          <w:sz w:val="22"/>
          <w:szCs w:val="22"/>
        </w:rPr>
      </w:pPr>
    </w:p>
    <w:p w:rsidR="00DD535F" w:rsidRPr="00380030" w:rsidRDefault="00DD535F" w:rsidP="00DD535F">
      <w:pPr>
        <w:jc w:val="both"/>
        <w:rPr>
          <w:rFonts w:asciiTheme="majorHAnsi" w:hAnsiTheme="majorHAnsi"/>
          <w:sz w:val="22"/>
          <w:szCs w:val="22"/>
        </w:rPr>
      </w:pPr>
      <w:r w:rsidRPr="00380030">
        <w:rPr>
          <w:rFonts w:asciiTheme="majorHAnsi" w:hAnsiTheme="majorHAnsi"/>
          <w:sz w:val="22"/>
          <w:szCs w:val="22"/>
        </w:rPr>
        <w:t>1</w:t>
      </w:r>
      <w:r>
        <w:rPr>
          <w:rFonts w:asciiTheme="majorHAnsi" w:hAnsiTheme="majorHAnsi"/>
          <w:sz w:val="22"/>
          <w:szCs w:val="22"/>
        </w:rPr>
        <w:t>7</w:t>
      </w:r>
      <w:r w:rsidRPr="00380030">
        <w:rPr>
          <w:rFonts w:asciiTheme="majorHAnsi" w:hAnsiTheme="majorHAnsi"/>
          <w:sz w:val="22"/>
          <w:szCs w:val="22"/>
        </w:rPr>
        <w:t xml:space="preserve">. Az alapító okirat </w:t>
      </w:r>
      <w:r w:rsidRPr="00380030">
        <w:rPr>
          <w:rFonts w:asciiTheme="majorHAnsi" w:hAnsiTheme="majorHAnsi"/>
          <w:b/>
          <w:sz w:val="22"/>
          <w:szCs w:val="22"/>
        </w:rPr>
        <w:t>4.4 pontjába foglalt táblázat</w:t>
      </w:r>
      <w:r w:rsidRPr="00380030">
        <w:rPr>
          <w:rFonts w:asciiTheme="majorHAnsi" w:hAnsiTheme="majorHAnsi"/>
          <w:sz w:val="22"/>
          <w:szCs w:val="22"/>
        </w:rPr>
        <w:t xml:space="preserve"> </w:t>
      </w:r>
      <w:r w:rsidRPr="00380030">
        <w:rPr>
          <w:rFonts w:asciiTheme="majorHAnsi" w:hAnsiTheme="majorHAnsi"/>
          <w:b/>
          <w:sz w:val="22"/>
          <w:szCs w:val="22"/>
        </w:rPr>
        <w:t xml:space="preserve">„6. 102024 </w:t>
      </w:r>
      <w:proofErr w:type="spellStart"/>
      <w:r w:rsidRPr="00380030">
        <w:rPr>
          <w:rFonts w:asciiTheme="majorHAnsi" w:hAnsiTheme="majorHAnsi"/>
          <w:b/>
          <w:sz w:val="22"/>
          <w:szCs w:val="22"/>
        </w:rPr>
        <w:t>Demens</w:t>
      </w:r>
      <w:proofErr w:type="spellEnd"/>
      <w:r w:rsidRPr="00380030">
        <w:rPr>
          <w:rFonts w:asciiTheme="majorHAnsi" w:hAnsiTheme="majorHAnsi"/>
          <w:b/>
          <w:sz w:val="22"/>
          <w:szCs w:val="22"/>
        </w:rPr>
        <w:t xml:space="preserve"> betegek tartós bentlakásos ellátása” sora elhagyásra kerül</w:t>
      </w:r>
      <w:r w:rsidRPr="00380030">
        <w:rPr>
          <w:rFonts w:asciiTheme="majorHAnsi" w:hAnsiTheme="majorHAnsi"/>
          <w:sz w:val="22"/>
          <w:szCs w:val="22"/>
        </w:rPr>
        <w:t xml:space="preserve"> a további szerkezeti egységek számozásának értelemszerű megváltozásával.</w:t>
      </w:r>
    </w:p>
    <w:p w:rsidR="00DD535F" w:rsidRDefault="00DD535F" w:rsidP="00DD535F">
      <w:pPr>
        <w:rPr>
          <w:rFonts w:asciiTheme="majorHAnsi" w:hAnsiTheme="majorHAnsi"/>
          <w:sz w:val="22"/>
          <w:szCs w:val="22"/>
        </w:rPr>
      </w:pPr>
    </w:p>
    <w:p w:rsidR="00DD535F" w:rsidRPr="00380030" w:rsidRDefault="00DD535F" w:rsidP="00DD535F">
      <w:pPr>
        <w:rPr>
          <w:rFonts w:asciiTheme="majorHAnsi" w:hAnsiTheme="majorHAnsi"/>
          <w:sz w:val="22"/>
          <w:szCs w:val="22"/>
        </w:rPr>
      </w:pPr>
      <w:r>
        <w:rPr>
          <w:rFonts w:asciiTheme="majorHAnsi" w:hAnsiTheme="majorHAnsi"/>
          <w:sz w:val="22"/>
          <w:szCs w:val="22"/>
        </w:rPr>
        <w:t xml:space="preserve">18. Az </w:t>
      </w:r>
      <w:r w:rsidRPr="00A44C72">
        <w:rPr>
          <w:rFonts w:asciiTheme="majorHAnsi" w:hAnsiTheme="majorHAnsi"/>
          <w:b/>
          <w:sz w:val="22"/>
          <w:szCs w:val="22"/>
        </w:rPr>
        <w:t>alapító okirat</w:t>
      </w:r>
      <w:r>
        <w:rPr>
          <w:rFonts w:asciiTheme="majorHAnsi" w:hAnsiTheme="majorHAnsi"/>
          <w:sz w:val="22"/>
          <w:szCs w:val="22"/>
        </w:rPr>
        <w:t xml:space="preserve"> 4.5 </w:t>
      </w:r>
      <w:r w:rsidRPr="00A44C72">
        <w:rPr>
          <w:rFonts w:asciiTheme="majorHAnsi" w:hAnsiTheme="majorHAnsi"/>
          <w:b/>
          <w:sz w:val="22"/>
          <w:szCs w:val="22"/>
        </w:rPr>
        <w:t>pontjában</w:t>
      </w:r>
      <w:r>
        <w:rPr>
          <w:rFonts w:asciiTheme="majorHAnsi" w:hAnsiTheme="majorHAnsi"/>
          <w:sz w:val="22"/>
          <w:szCs w:val="22"/>
        </w:rPr>
        <w:t xml:space="preserve"> az idős, </w:t>
      </w:r>
      <w:proofErr w:type="spellStart"/>
      <w:r>
        <w:rPr>
          <w:rFonts w:asciiTheme="majorHAnsi" w:hAnsiTheme="majorHAnsi"/>
          <w:sz w:val="22"/>
          <w:szCs w:val="22"/>
        </w:rPr>
        <w:t>demens</w:t>
      </w:r>
      <w:proofErr w:type="spellEnd"/>
      <w:r>
        <w:rPr>
          <w:rFonts w:asciiTheme="majorHAnsi" w:hAnsiTheme="majorHAnsi"/>
          <w:sz w:val="22"/>
          <w:szCs w:val="22"/>
        </w:rPr>
        <w:t xml:space="preserve">, fogyatékos személyek otthona </w:t>
      </w:r>
      <w:r w:rsidRPr="00A44C72">
        <w:rPr>
          <w:rFonts w:asciiTheme="majorHAnsi" w:hAnsiTheme="majorHAnsi"/>
          <w:b/>
          <w:sz w:val="22"/>
          <w:szCs w:val="22"/>
        </w:rPr>
        <w:t>szövegrész helyébe</w:t>
      </w:r>
      <w:r>
        <w:rPr>
          <w:rFonts w:asciiTheme="majorHAnsi" w:hAnsiTheme="majorHAnsi"/>
          <w:sz w:val="22"/>
          <w:szCs w:val="22"/>
        </w:rPr>
        <w:t xml:space="preserve"> az idős, fogyatékos személyek otthona </w:t>
      </w:r>
      <w:r w:rsidRPr="00A44C72">
        <w:rPr>
          <w:rFonts w:asciiTheme="majorHAnsi" w:hAnsiTheme="majorHAnsi"/>
          <w:b/>
          <w:sz w:val="22"/>
          <w:szCs w:val="22"/>
        </w:rPr>
        <w:t>szövegrész lép</w:t>
      </w:r>
      <w:r>
        <w:rPr>
          <w:rFonts w:asciiTheme="majorHAnsi" w:hAnsiTheme="majorHAnsi"/>
          <w:sz w:val="22"/>
          <w:szCs w:val="22"/>
        </w:rPr>
        <w:t>.</w:t>
      </w:r>
    </w:p>
    <w:p w:rsidR="00DD535F" w:rsidRDefault="00DD535F" w:rsidP="00DD535F">
      <w:pPr>
        <w:rPr>
          <w:rFonts w:asciiTheme="majorHAnsi" w:hAnsiTheme="majorHAnsi"/>
          <w:sz w:val="22"/>
          <w:szCs w:val="22"/>
        </w:rPr>
      </w:pPr>
    </w:p>
    <w:p w:rsidR="00DD535F" w:rsidRPr="00380030" w:rsidRDefault="00DD535F" w:rsidP="00DD535F">
      <w:pPr>
        <w:rPr>
          <w:rFonts w:asciiTheme="majorHAnsi" w:hAnsiTheme="majorHAnsi"/>
          <w:sz w:val="22"/>
          <w:szCs w:val="22"/>
        </w:rPr>
      </w:pPr>
      <w:r w:rsidRPr="00380030">
        <w:rPr>
          <w:rFonts w:asciiTheme="majorHAnsi" w:hAnsiTheme="majorHAnsi"/>
          <w:sz w:val="22"/>
          <w:szCs w:val="22"/>
        </w:rPr>
        <w:t>Jelen módosító okiratot 2018. március 1. napjától kell alkalmazni.</w:t>
      </w:r>
    </w:p>
    <w:p w:rsidR="00DD535F" w:rsidRPr="001F3231" w:rsidRDefault="00DD535F" w:rsidP="00DD535F">
      <w:pPr>
        <w:tabs>
          <w:tab w:val="left" w:leader="dot" w:pos="9072"/>
          <w:tab w:val="left" w:leader="dot" w:pos="16443"/>
        </w:tabs>
        <w:spacing w:before="600"/>
        <w:jc w:val="both"/>
        <w:rPr>
          <w:rFonts w:asciiTheme="majorHAnsi" w:hAnsiTheme="majorHAnsi"/>
          <w:color w:val="000000" w:themeColor="text1"/>
          <w:sz w:val="22"/>
          <w:szCs w:val="24"/>
        </w:rPr>
      </w:pPr>
      <w:r>
        <w:rPr>
          <w:rFonts w:asciiTheme="majorHAnsi" w:hAnsiTheme="majorHAnsi"/>
          <w:sz w:val="22"/>
          <w:szCs w:val="24"/>
        </w:rPr>
        <w:t>Kelt: Tiszavasvári, 2018. január 25.</w:t>
      </w:r>
    </w:p>
    <w:p w:rsidR="00DD535F" w:rsidRPr="006D16FE" w:rsidRDefault="00DD535F" w:rsidP="00DD535F">
      <w:pPr>
        <w:tabs>
          <w:tab w:val="left" w:leader="dot" w:pos="9072"/>
          <w:tab w:val="left" w:leader="dot" w:pos="16443"/>
        </w:tabs>
        <w:spacing w:before="600" w:after="600"/>
        <w:jc w:val="center"/>
        <w:rPr>
          <w:rFonts w:asciiTheme="majorHAnsi" w:hAnsiTheme="majorHAnsi"/>
          <w:sz w:val="22"/>
          <w:szCs w:val="24"/>
        </w:rPr>
      </w:pPr>
      <w:r w:rsidRPr="006D16FE">
        <w:rPr>
          <w:rFonts w:asciiTheme="majorHAnsi" w:hAnsiTheme="majorHAnsi"/>
          <w:sz w:val="22"/>
          <w:szCs w:val="24"/>
        </w:rPr>
        <w:t>P.H.</w:t>
      </w:r>
    </w:p>
    <w:p w:rsidR="00DD535F" w:rsidRPr="008E784C" w:rsidRDefault="00DD535F" w:rsidP="00DD535F">
      <w:pPr>
        <w:pBdr>
          <w:top w:val="single" w:sz="4" w:space="1" w:color="auto"/>
        </w:pBdr>
        <w:tabs>
          <w:tab w:val="left" w:leader="dot" w:pos="9072"/>
          <w:tab w:val="left" w:leader="dot" w:pos="16443"/>
        </w:tabs>
        <w:ind w:left="5103"/>
        <w:jc w:val="center"/>
        <w:rPr>
          <w:rFonts w:asciiTheme="majorHAnsi" w:hAnsiTheme="majorHAnsi"/>
          <w:color w:val="000000" w:themeColor="text1"/>
          <w:sz w:val="40"/>
          <w:szCs w:val="40"/>
        </w:rPr>
      </w:pPr>
      <w:r>
        <w:rPr>
          <w:rFonts w:asciiTheme="majorHAnsi" w:hAnsiTheme="majorHAnsi"/>
          <w:color w:val="000000" w:themeColor="text1"/>
          <w:sz w:val="22"/>
          <w:szCs w:val="24"/>
        </w:rPr>
        <w:t>Dr. Fülöp Erik polgármester</w:t>
      </w:r>
    </w:p>
    <w:p w:rsidR="00DD535F" w:rsidRPr="00153913" w:rsidRDefault="00DD535F" w:rsidP="00F43D3D">
      <w:pPr>
        <w:tabs>
          <w:tab w:val="left" w:leader="dot" w:pos="9072"/>
          <w:tab w:val="left" w:leader="dot" w:pos="16443"/>
        </w:tabs>
        <w:spacing w:after="840"/>
        <w:jc w:val="right"/>
        <w:rPr>
          <w:rFonts w:asciiTheme="majorHAnsi" w:hAnsiTheme="majorHAnsi"/>
          <w:sz w:val="20"/>
        </w:rPr>
      </w:pPr>
      <w:bookmarkStart w:id="0" w:name="_GoBack"/>
      <w:bookmarkEnd w:id="0"/>
      <w:r>
        <w:rPr>
          <w:rFonts w:asciiTheme="majorHAnsi" w:hAnsiTheme="majorHAnsi"/>
          <w:sz w:val="20"/>
        </w:rPr>
        <w:lastRenderedPageBreak/>
        <w:t>2. melléklet a 7</w:t>
      </w:r>
      <w:r w:rsidRPr="00153913">
        <w:rPr>
          <w:rFonts w:asciiTheme="majorHAnsi" w:hAnsiTheme="majorHAnsi"/>
          <w:sz w:val="20"/>
        </w:rPr>
        <w:t>/2018. (I.25.) Kt. számú határozathoz</w:t>
      </w:r>
    </w:p>
    <w:p w:rsidR="00DD535F" w:rsidRPr="00831E6E" w:rsidRDefault="00DD535F" w:rsidP="00DD535F">
      <w:pPr>
        <w:tabs>
          <w:tab w:val="left" w:leader="dot" w:pos="9072"/>
          <w:tab w:val="left" w:leader="dot" w:pos="16443"/>
        </w:tabs>
        <w:spacing w:before="480" w:after="480"/>
        <w:jc w:val="center"/>
        <w:rPr>
          <w:rFonts w:asciiTheme="majorHAnsi" w:hAnsiTheme="majorHAnsi"/>
          <w:sz w:val="28"/>
          <w:szCs w:val="28"/>
        </w:rPr>
      </w:pPr>
      <w:r w:rsidRPr="00831E6E">
        <w:rPr>
          <w:rFonts w:asciiTheme="majorHAnsi" w:hAnsiTheme="majorHAnsi"/>
          <w:sz w:val="40"/>
          <w:szCs w:val="24"/>
        </w:rPr>
        <w:t>Alapító okirat</w:t>
      </w:r>
      <w:r w:rsidRPr="00831E6E">
        <w:rPr>
          <w:rFonts w:asciiTheme="majorHAnsi" w:hAnsiTheme="majorHAnsi"/>
          <w:sz w:val="40"/>
          <w:szCs w:val="24"/>
        </w:rPr>
        <w:br/>
      </w:r>
      <w:r w:rsidRPr="00831E6E">
        <w:rPr>
          <w:rFonts w:asciiTheme="majorHAnsi" w:hAnsiTheme="majorHAnsi"/>
          <w:sz w:val="28"/>
          <w:szCs w:val="28"/>
        </w:rPr>
        <w:t>módosításokkal egységes szerkezetbe foglalva</w:t>
      </w:r>
    </w:p>
    <w:p w:rsidR="00DD535F" w:rsidRPr="00831E6E" w:rsidRDefault="00DD535F" w:rsidP="00DD535F">
      <w:pPr>
        <w:tabs>
          <w:tab w:val="left" w:leader="dot" w:pos="9072"/>
          <w:tab w:val="left" w:leader="dot" w:pos="16443"/>
        </w:tabs>
        <w:jc w:val="both"/>
        <w:rPr>
          <w:rFonts w:asciiTheme="majorHAnsi" w:hAnsiTheme="majorHAnsi"/>
          <w:b/>
          <w:color w:val="4F81BD" w:themeColor="accent1"/>
          <w:szCs w:val="24"/>
        </w:rPr>
      </w:pPr>
    </w:p>
    <w:p w:rsidR="00DD535F" w:rsidRPr="00831E6E" w:rsidRDefault="00DD535F" w:rsidP="00DD535F">
      <w:pPr>
        <w:tabs>
          <w:tab w:val="left" w:leader="dot" w:pos="9072"/>
          <w:tab w:val="left" w:leader="dot" w:pos="16443"/>
        </w:tabs>
        <w:spacing w:after="120"/>
        <w:jc w:val="both"/>
        <w:rPr>
          <w:rFonts w:asciiTheme="majorHAnsi" w:hAnsiTheme="majorHAnsi"/>
          <w:b/>
          <w:szCs w:val="24"/>
        </w:rPr>
      </w:pPr>
      <w:r w:rsidRPr="00831E6E">
        <w:rPr>
          <w:rFonts w:asciiTheme="majorHAnsi" w:hAnsiTheme="majorHAnsi"/>
          <w:b/>
          <w:szCs w:val="24"/>
        </w:rPr>
        <w:t>Az államháztartásról szóló 2011. évi CXCV. törvény 8/</w:t>
      </w:r>
      <w:proofErr w:type="gramStart"/>
      <w:r w:rsidRPr="00831E6E">
        <w:rPr>
          <w:rFonts w:asciiTheme="majorHAnsi" w:hAnsiTheme="majorHAnsi"/>
          <w:b/>
          <w:szCs w:val="24"/>
        </w:rPr>
        <w:t>A</w:t>
      </w:r>
      <w:proofErr w:type="gramEnd"/>
      <w:r w:rsidRPr="00831E6E">
        <w:rPr>
          <w:rFonts w:asciiTheme="majorHAnsi" w:hAnsiTheme="majorHAnsi"/>
          <w:b/>
          <w:szCs w:val="24"/>
        </w:rPr>
        <w:t>. §</w:t>
      </w:r>
      <w:proofErr w:type="spellStart"/>
      <w:r w:rsidRPr="00831E6E">
        <w:rPr>
          <w:rFonts w:asciiTheme="majorHAnsi" w:hAnsiTheme="majorHAnsi"/>
          <w:b/>
          <w:szCs w:val="24"/>
        </w:rPr>
        <w:t>-</w:t>
      </w:r>
      <w:proofErr w:type="gramStart"/>
      <w:r w:rsidRPr="00831E6E">
        <w:rPr>
          <w:rFonts w:asciiTheme="majorHAnsi" w:hAnsiTheme="majorHAnsi"/>
          <w:b/>
          <w:szCs w:val="24"/>
        </w:rPr>
        <w:t>a</w:t>
      </w:r>
      <w:proofErr w:type="spellEnd"/>
      <w:proofErr w:type="gramEnd"/>
      <w:r w:rsidRPr="00831E6E">
        <w:rPr>
          <w:rFonts w:asciiTheme="majorHAnsi" w:hAnsiTheme="majorHAnsi"/>
          <w:b/>
          <w:szCs w:val="24"/>
        </w:rPr>
        <w:t xml:space="preserve"> alapján a(z) </w:t>
      </w:r>
      <w:proofErr w:type="spellStart"/>
      <w:r w:rsidRPr="00831E6E">
        <w:rPr>
          <w:rFonts w:asciiTheme="majorHAnsi" w:hAnsiTheme="majorHAnsi"/>
          <w:b/>
          <w:szCs w:val="24"/>
        </w:rPr>
        <w:t>Kornisné</w:t>
      </w:r>
      <w:proofErr w:type="spellEnd"/>
      <w:r w:rsidRPr="00831E6E">
        <w:rPr>
          <w:rFonts w:asciiTheme="majorHAnsi" w:hAnsiTheme="majorHAnsi"/>
          <w:b/>
          <w:szCs w:val="24"/>
        </w:rPr>
        <w:t xml:space="preserve"> </w:t>
      </w:r>
      <w:proofErr w:type="spellStart"/>
      <w:r w:rsidRPr="00831E6E">
        <w:rPr>
          <w:rFonts w:asciiTheme="majorHAnsi" w:hAnsiTheme="majorHAnsi"/>
          <w:b/>
          <w:szCs w:val="24"/>
        </w:rPr>
        <w:t>Liptay</w:t>
      </w:r>
      <w:proofErr w:type="spellEnd"/>
      <w:r w:rsidRPr="00831E6E">
        <w:rPr>
          <w:rFonts w:asciiTheme="majorHAnsi" w:hAnsiTheme="majorHAnsi"/>
          <w:b/>
          <w:szCs w:val="24"/>
        </w:rPr>
        <w:t xml:space="preserve"> Elza Szociális és Gyermekjóléti Központ alapító okiratát a következők szerint adom ki:</w:t>
      </w:r>
    </w:p>
    <w:p w:rsidR="00DD535F" w:rsidRPr="00831E6E" w:rsidRDefault="00DD535F" w:rsidP="00DD535F">
      <w:pPr>
        <w:numPr>
          <w:ilvl w:val="0"/>
          <w:numId w:val="2"/>
        </w:numPr>
        <w:tabs>
          <w:tab w:val="left" w:leader="dot" w:pos="9072"/>
          <w:tab w:val="left" w:leader="dot" w:pos="9639"/>
        </w:tabs>
        <w:spacing w:before="720" w:after="480"/>
        <w:ind w:right="-1"/>
        <w:jc w:val="center"/>
        <w:rPr>
          <w:rFonts w:asciiTheme="majorHAnsi" w:hAnsiTheme="majorHAnsi"/>
          <w:b/>
          <w:sz w:val="28"/>
          <w:szCs w:val="24"/>
        </w:rPr>
      </w:pPr>
      <w:r w:rsidRPr="00831E6E">
        <w:rPr>
          <w:rFonts w:asciiTheme="majorHAnsi" w:hAnsiTheme="majorHAnsi"/>
          <w:b/>
          <w:sz w:val="28"/>
          <w:szCs w:val="24"/>
        </w:rPr>
        <w:t>A költségvetési szerv</w:t>
      </w:r>
      <w:r w:rsidRPr="00831E6E">
        <w:rPr>
          <w:rFonts w:asciiTheme="majorHAnsi" w:hAnsiTheme="majorHAnsi"/>
          <w:b/>
          <w:sz w:val="28"/>
          <w:szCs w:val="24"/>
        </w:rPr>
        <w:br/>
        <w:t>megnevezése, székhelye, telephelye</w:t>
      </w:r>
    </w:p>
    <w:p w:rsidR="00DD535F" w:rsidRPr="00FE439C" w:rsidRDefault="00DD535F" w:rsidP="00DD535F">
      <w:pPr>
        <w:numPr>
          <w:ilvl w:val="1"/>
          <w:numId w:val="1"/>
        </w:numPr>
        <w:tabs>
          <w:tab w:val="left" w:leader="dot" w:pos="9072"/>
          <w:tab w:val="left" w:leader="dot" w:pos="9639"/>
          <w:tab w:val="left" w:leader="dot" w:pos="16443"/>
        </w:tabs>
        <w:spacing w:before="80"/>
        <w:ind w:left="567" w:right="-1" w:hanging="567"/>
        <w:jc w:val="both"/>
        <w:rPr>
          <w:rFonts w:asciiTheme="majorHAnsi" w:hAnsiTheme="majorHAnsi"/>
          <w:sz w:val="22"/>
          <w:szCs w:val="22"/>
        </w:rPr>
      </w:pPr>
      <w:r w:rsidRPr="00FE439C">
        <w:rPr>
          <w:rFonts w:asciiTheme="majorHAnsi" w:hAnsiTheme="majorHAnsi"/>
          <w:sz w:val="22"/>
          <w:szCs w:val="22"/>
        </w:rPr>
        <w:t>A költségvetési szerv</w:t>
      </w:r>
    </w:p>
    <w:p w:rsidR="00DD535F" w:rsidRPr="00FE439C" w:rsidRDefault="00DD535F" w:rsidP="00DD535F">
      <w:pPr>
        <w:numPr>
          <w:ilvl w:val="2"/>
          <w:numId w:val="1"/>
        </w:numPr>
        <w:tabs>
          <w:tab w:val="left" w:leader="dot" w:pos="9072"/>
          <w:tab w:val="left" w:leader="dot" w:pos="9781"/>
          <w:tab w:val="left" w:leader="dot" w:pos="16443"/>
        </w:tabs>
        <w:spacing w:before="80"/>
        <w:ind w:right="-1" w:hanging="657"/>
        <w:jc w:val="both"/>
        <w:rPr>
          <w:rFonts w:asciiTheme="majorHAnsi" w:hAnsiTheme="majorHAnsi"/>
          <w:sz w:val="22"/>
          <w:szCs w:val="22"/>
        </w:rPr>
      </w:pPr>
      <w:r w:rsidRPr="00FE439C">
        <w:rPr>
          <w:rFonts w:asciiTheme="majorHAnsi" w:hAnsiTheme="majorHAnsi"/>
          <w:sz w:val="22"/>
          <w:szCs w:val="22"/>
        </w:rPr>
        <w:t xml:space="preserve">megnevezése: </w:t>
      </w:r>
      <w:proofErr w:type="spellStart"/>
      <w:r w:rsidRPr="00FE439C">
        <w:rPr>
          <w:rFonts w:asciiTheme="majorHAnsi" w:hAnsiTheme="majorHAnsi"/>
          <w:sz w:val="22"/>
          <w:szCs w:val="22"/>
        </w:rPr>
        <w:t>Kornisné</w:t>
      </w:r>
      <w:proofErr w:type="spellEnd"/>
      <w:r w:rsidRPr="00FE439C">
        <w:rPr>
          <w:rFonts w:asciiTheme="majorHAnsi" w:hAnsiTheme="majorHAnsi"/>
          <w:sz w:val="22"/>
          <w:szCs w:val="22"/>
        </w:rPr>
        <w:t xml:space="preserve"> </w:t>
      </w:r>
      <w:proofErr w:type="spellStart"/>
      <w:r w:rsidRPr="00FE439C">
        <w:rPr>
          <w:rFonts w:asciiTheme="majorHAnsi" w:hAnsiTheme="majorHAnsi"/>
          <w:sz w:val="22"/>
          <w:szCs w:val="22"/>
        </w:rPr>
        <w:t>Liptay</w:t>
      </w:r>
      <w:proofErr w:type="spellEnd"/>
      <w:r w:rsidRPr="00FE439C">
        <w:rPr>
          <w:rFonts w:asciiTheme="majorHAnsi" w:hAnsiTheme="majorHAnsi"/>
          <w:sz w:val="22"/>
          <w:szCs w:val="22"/>
        </w:rPr>
        <w:t xml:space="preserve"> Elza Szociális és Gyermekjóléti Központ</w:t>
      </w:r>
    </w:p>
    <w:p w:rsidR="00DD535F" w:rsidRPr="00FE439C" w:rsidRDefault="00DD535F" w:rsidP="00DD535F">
      <w:pPr>
        <w:numPr>
          <w:ilvl w:val="2"/>
          <w:numId w:val="1"/>
        </w:numPr>
        <w:tabs>
          <w:tab w:val="left" w:leader="dot" w:pos="9072"/>
          <w:tab w:val="left" w:leader="dot" w:pos="9781"/>
          <w:tab w:val="left" w:leader="dot" w:pos="16443"/>
        </w:tabs>
        <w:spacing w:before="80"/>
        <w:ind w:right="-1" w:hanging="657"/>
        <w:jc w:val="both"/>
        <w:rPr>
          <w:rFonts w:asciiTheme="majorHAnsi" w:hAnsiTheme="majorHAnsi"/>
          <w:sz w:val="22"/>
          <w:szCs w:val="22"/>
        </w:rPr>
      </w:pPr>
      <w:r w:rsidRPr="00FE439C">
        <w:rPr>
          <w:rFonts w:asciiTheme="majorHAnsi" w:hAnsiTheme="majorHAnsi"/>
          <w:sz w:val="22"/>
          <w:szCs w:val="22"/>
        </w:rPr>
        <w:t xml:space="preserve">rövidített neve: </w:t>
      </w:r>
      <w:proofErr w:type="spellStart"/>
      <w:r w:rsidRPr="00FE439C">
        <w:rPr>
          <w:rFonts w:asciiTheme="majorHAnsi" w:hAnsiTheme="majorHAnsi"/>
          <w:sz w:val="22"/>
          <w:szCs w:val="22"/>
        </w:rPr>
        <w:t>Kornisné</w:t>
      </w:r>
      <w:proofErr w:type="spellEnd"/>
      <w:r w:rsidRPr="00FE439C">
        <w:rPr>
          <w:rFonts w:asciiTheme="majorHAnsi" w:hAnsiTheme="majorHAnsi"/>
          <w:sz w:val="22"/>
          <w:szCs w:val="22"/>
        </w:rPr>
        <w:t xml:space="preserve"> Központ</w:t>
      </w:r>
    </w:p>
    <w:p w:rsidR="00DD535F" w:rsidRPr="00FE439C" w:rsidRDefault="00DD535F" w:rsidP="00DD535F">
      <w:pPr>
        <w:numPr>
          <w:ilvl w:val="1"/>
          <w:numId w:val="1"/>
        </w:numPr>
        <w:tabs>
          <w:tab w:val="left" w:leader="dot" w:pos="9072"/>
          <w:tab w:val="left" w:leader="dot" w:pos="9781"/>
          <w:tab w:val="left" w:leader="dot" w:pos="16443"/>
        </w:tabs>
        <w:spacing w:before="240"/>
        <w:ind w:left="567" w:right="-1" w:hanging="567"/>
        <w:jc w:val="both"/>
        <w:rPr>
          <w:rFonts w:asciiTheme="majorHAnsi" w:hAnsiTheme="majorHAnsi"/>
          <w:sz w:val="22"/>
          <w:szCs w:val="22"/>
        </w:rPr>
      </w:pPr>
      <w:r w:rsidRPr="00FE439C">
        <w:rPr>
          <w:rFonts w:asciiTheme="majorHAnsi" w:hAnsiTheme="majorHAnsi"/>
          <w:sz w:val="22"/>
          <w:szCs w:val="22"/>
        </w:rPr>
        <w:t>A költségvetési szerv</w:t>
      </w:r>
    </w:p>
    <w:p w:rsidR="00DD535F" w:rsidRPr="00FE439C" w:rsidRDefault="00DD535F" w:rsidP="00DD535F">
      <w:pPr>
        <w:numPr>
          <w:ilvl w:val="2"/>
          <w:numId w:val="1"/>
        </w:numPr>
        <w:tabs>
          <w:tab w:val="left" w:leader="dot" w:pos="9072"/>
          <w:tab w:val="left" w:leader="dot" w:pos="9781"/>
          <w:tab w:val="left" w:leader="dot" w:pos="16443"/>
        </w:tabs>
        <w:spacing w:before="80"/>
        <w:ind w:right="-1" w:hanging="657"/>
        <w:jc w:val="both"/>
        <w:rPr>
          <w:rFonts w:asciiTheme="majorHAnsi" w:hAnsiTheme="majorHAnsi"/>
          <w:sz w:val="22"/>
          <w:szCs w:val="22"/>
        </w:rPr>
      </w:pPr>
      <w:r w:rsidRPr="00FE439C">
        <w:rPr>
          <w:rFonts w:asciiTheme="majorHAnsi" w:hAnsiTheme="majorHAnsi"/>
          <w:sz w:val="22"/>
          <w:szCs w:val="22"/>
        </w:rPr>
        <w:t>székhelye: 4440 Tiszavasvári, Vasvári Pál utca 87.</w:t>
      </w:r>
    </w:p>
    <w:p w:rsidR="00DD535F" w:rsidRPr="00FE439C" w:rsidRDefault="00DD535F" w:rsidP="00DD535F">
      <w:pPr>
        <w:numPr>
          <w:ilvl w:val="2"/>
          <w:numId w:val="1"/>
        </w:numPr>
        <w:tabs>
          <w:tab w:val="left" w:leader="dot" w:pos="9072"/>
          <w:tab w:val="left" w:leader="dot" w:pos="9781"/>
          <w:tab w:val="left" w:leader="dot" w:pos="16443"/>
        </w:tabs>
        <w:spacing w:before="80"/>
        <w:ind w:right="-1" w:hanging="657"/>
        <w:jc w:val="both"/>
        <w:rPr>
          <w:rFonts w:asciiTheme="majorHAnsi" w:hAnsiTheme="majorHAnsi"/>
          <w:sz w:val="22"/>
          <w:szCs w:val="22"/>
        </w:rPr>
      </w:pPr>
      <w:proofErr w:type="gramStart"/>
      <w:r w:rsidRPr="00FE439C">
        <w:rPr>
          <w:rFonts w:asciiTheme="majorHAnsi" w:hAnsiTheme="majorHAnsi"/>
          <w:sz w:val="22"/>
          <w:szCs w:val="22"/>
        </w:rPr>
        <w:t>telephelye(</w:t>
      </w:r>
      <w:proofErr w:type="gramEnd"/>
      <w:r w:rsidRPr="00FE439C">
        <w:rPr>
          <w:rFonts w:asciiTheme="majorHAnsi" w:hAnsiTheme="majorHAnsi"/>
          <w:sz w:val="22"/>
          <w:szCs w:val="22"/>
        </w:rPr>
        <w:t>i):</w:t>
      </w:r>
    </w:p>
    <w:tbl>
      <w:tblPr>
        <w:tblStyle w:val="Rcsostblzat"/>
        <w:tblW w:w="5000" w:type="pct"/>
        <w:tblLook w:val="04A0" w:firstRow="1" w:lastRow="0" w:firstColumn="1" w:lastColumn="0" w:noHBand="0" w:noVBand="1"/>
      </w:tblPr>
      <w:tblGrid>
        <w:gridCol w:w="535"/>
        <w:gridCol w:w="4235"/>
        <w:gridCol w:w="4518"/>
      </w:tblGrid>
      <w:tr w:rsidR="00DD535F" w:rsidRPr="00FE439C" w:rsidTr="00D0168B">
        <w:tc>
          <w:tcPr>
            <w:tcW w:w="288" w:type="pct"/>
            <w:vAlign w:val="center"/>
          </w:tcPr>
          <w:p w:rsidR="00DD535F" w:rsidRPr="00FE439C" w:rsidRDefault="00DD535F" w:rsidP="00D0168B">
            <w:pPr>
              <w:tabs>
                <w:tab w:val="left" w:leader="dot" w:pos="9072"/>
                <w:tab w:val="left" w:leader="dot" w:pos="9639"/>
                <w:tab w:val="left" w:leader="dot" w:pos="16443"/>
              </w:tabs>
              <w:spacing w:before="80"/>
              <w:ind w:right="-1"/>
              <w:jc w:val="center"/>
              <w:rPr>
                <w:rFonts w:asciiTheme="majorHAnsi" w:hAnsiTheme="majorHAnsi"/>
                <w:sz w:val="22"/>
                <w:szCs w:val="22"/>
              </w:rPr>
            </w:pPr>
          </w:p>
        </w:tc>
        <w:tc>
          <w:tcPr>
            <w:tcW w:w="2280" w:type="pct"/>
          </w:tcPr>
          <w:p w:rsidR="00DD535F" w:rsidRPr="00FE439C" w:rsidRDefault="00DD535F" w:rsidP="00D0168B">
            <w:pPr>
              <w:tabs>
                <w:tab w:val="left" w:leader="dot" w:pos="9072"/>
                <w:tab w:val="left" w:leader="dot" w:pos="9639"/>
                <w:tab w:val="left" w:leader="dot" w:pos="16443"/>
              </w:tabs>
              <w:spacing w:before="80"/>
              <w:ind w:right="-1"/>
              <w:rPr>
                <w:rFonts w:asciiTheme="majorHAnsi" w:hAnsiTheme="majorHAnsi"/>
                <w:sz w:val="22"/>
                <w:szCs w:val="22"/>
              </w:rPr>
            </w:pPr>
            <w:r w:rsidRPr="00FE439C">
              <w:rPr>
                <w:rFonts w:asciiTheme="majorHAnsi" w:hAnsiTheme="majorHAnsi"/>
                <w:sz w:val="22"/>
                <w:szCs w:val="22"/>
              </w:rPr>
              <w:t>telephely megnevezése</w:t>
            </w:r>
          </w:p>
        </w:tc>
        <w:tc>
          <w:tcPr>
            <w:tcW w:w="2432" w:type="pct"/>
          </w:tcPr>
          <w:p w:rsidR="00DD535F" w:rsidRPr="00FE439C" w:rsidRDefault="00DD535F" w:rsidP="00D0168B">
            <w:pPr>
              <w:tabs>
                <w:tab w:val="left" w:leader="dot" w:pos="9072"/>
                <w:tab w:val="left" w:leader="dot" w:pos="9639"/>
                <w:tab w:val="left" w:leader="dot" w:pos="16443"/>
              </w:tabs>
              <w:spacing w:before="80"/>
              <w:ind w:right="-1"/>
              <w:rPr>
                <w:rFonts w:asciiTheme="majorHAnsi" w:hAnsiTheme="majorHAnsi"/>
                <w:sz w:val="22"/>
                <w:szCs w:val="22"/>
              </w:rPr>
            </w:pPr>
            <w:r w:rsidRPr="00FE439C">
              <w:rPr>
                <w:rFonts w:asciiTheme="majorHAnsi" w:hAnsiTheme="majorHAnsi"/>
                <w:sz w:val="22"/>
                <w:szCs w:val="22"/>
              </w:rPr>
              <w:t>telephely címe</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1</w:t>
            </w:r>
          </w:p>
        </w:tc>
        <w:tc>
          <w:tcPr>
            <w:tcW w:w="2280"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Étkeztetés, házi segítségnyújtás, jelzőrendszeres házi segítségnyújtás, idősek nappali ellátása, család- és gyermekjóléti szolgálat</w:t>
            </w:r>
          </w:p>
        </w:tc>
        <w:tc>
          <w:tcPr>
            <w:tcW w:w="2432"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4440 Tiszavasvári, Hősök utca 38.</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2</w:t>
            </w:r>
          </w:p>
        </w:tc>
        <w:tc>
          <w:tcPr>
            <w:tcW w:w="2280"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Támogató Szolgálat</w:t>
            </w:r>
          </w:p>
        </w:tc>
        <w:tc>
          <w:tcPr>
            <w:tcW w:w="2432"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4440 Tiszavasvári, Ady E. utca 8.</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3</w:t>
            </w:r>
          </w:p>
        </w:tc>
        <w:tc>
          <w:tcPr>
            <w:tcW w:w="2280"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Család- és gyermekjóléti központ</w:t>
            </w:r>
          </w:p>
        </w:tc>
        <w:tc>
          <w:tcPr>
            <w:tcW w:w="2432"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4440 Tiszavasvári, Vasvári Pál utca 6.</w:t>
            </w:r>
          </w:p>
        </w:tc>
      </w:tr>
    </w:tbl>
    <w:p w:rsidR="00DD535F" w:rsidRPr="00831E6E" w:rsidRDefault="00DD535F" w:rsidP="00DD535F">
      <w:pPr>
        <w:numPr>
          <w:ilvl w:val="0"/>
          <w:numId w:val="1"/>
        </w:numPr>
        <w:tabs>
          <w:tab w:val="left" w:leader="dot" w:pos="9072"/>
        </w:tabs>
        <w:spacing w:before="720" w:after="480"/>
        <w:ind w:right="-143"/>
        <w:jc w:val="center"/>
        <w:rPr>
          <w:rFonts w:asciiTheme="majorHAnsi" w:hAnsiTheme="majorHAnsi"/>
          <w:b/>
          <w:sz w:val="28"/>
          <w:szCs w:val="24"/>
        </w:rPr>
      </w:pPr>
      <w:r w:rsidRPr="00831E6E">
        <w:rPr>
          <w:rFonts w:asciiTheme="majorHAnsi" w:hAnsiTheme="majorHAnsi"/>
          <w:b/>
          <w:sz w:val="28"/>
          <w:szCs w:val="24"/>
        </w:rPr>
        <w:t>A költségvetési szerv</w:t>
      </w:r>
      <w:r w:rsidRPr="00831E6E">
        <w:rPr>
          <w:rFonts w:asciiTheme="majorHAnsi" w:hAnsiTheme="majorHAnsi"/>
          <w:b/>
          <w:sz w:val="28"/>
          <w:szCs w:val="24"/>
        </w:rPr>
        <w:br/>
        <w:t>alapításával és megszűnésével összefüggő rendelkezések</w:t>
      </w:r>
    </w:p>
    <w:p w:rsidR="00DD535F" w:rsidRPr="00FE439C" w:rsidRDefault="00DD535F" w:rsidP="00DD535F">
      <w:pPr>
        <w:numPr>
          <w:ilvl w:val="1"/>
          <w:numId w:val="1"/>
        </w:numPr>
        <w:tabs>
          <w:tab w:val="left" w:leader="dot" w:pos="9072"/>
          <w:tab w:val="left" w:leader="dot" w:pos="9781"/>
          <w:tab w:val="left" w:leader="dot" w:pos="16443"/>
        </w:tabs>
        <w:spacing w:before="240"/>
        <w:ind w:left="567" w:right="-1" w:hanging="567"/>
        <w:jc w:val="both"/>
        <w:rPr>
          <w:rFonts w:asciiTheme="majorHAnsi" w:hAnsiTheme="majorHAnsi"/>
          <w:sz w:val="22"/>
          <w:szCs w:val="22"/>
        </w:rPr>
      </w:pPr>
      <w:r w:rsidRPr="00FE439C">
        <w:rPr>
          <w:rFonts w:asciiTheme="majorHAnsi" w:hAnsiTheme="majorHAnsi"/>
          <w:sz w:val="22"/>
          <w:szCs w:val="22"/>
        </w:rPr>
        <w:t>A költségvetési szerv alapításának dátuma: 2013. július 1.</w:t>
      </w:r>
    </w:p>
    <w:p w:rsidR="00DD535F" w:rsidRPr="00FE439C" w:rsidRDefault="00DD535F" w:rsidP="00DD535F">
      <w:pPr>
        <w:numPr>
          <w:ilvl w:val="1"/>
          <w:numId w:val="1"/>
        </w:numPr>
        <w:tabs>
          <w:tab w:val="left" w:leader="dot" w:pos="9072"/>
          <w:tab w:val="left" w:leader="dot" w:pos="9781"/>
          <w:tab w:val="left" w:leader="dot" w:pos="16443"/>
        </w:tabs>
        <w:spacing w:before="240"/>
        <w:ind w:left="567" w:right="-1" w:hanging="567"/>
        <w:jc w:val="both"/>
        <w:rPr>
          <w:rFonts w:asciiTheme="majorHAnsi" w:hAnsiTheme="majorHAnsi"/>
          <w:sz w:val="22"/>
          <w:szCs w:val="22"/>
        </w:rPr>
      </w:pPr>
      <w:r w:rsidRPr="00FE439C">
        <w:rPr>
          <w:rFonts w:asciiTheme="majorHAnsi" w:hAnsiTheme="majorHAnsi"/>
          <w:sz w:val="22"/>
          <w:szCs w:val="22"/>
        </w:rPr>
        <w:t>A költségvetési szerv alapítására, átalakítására, megszüntetésére jogosult szerv</w:t>
      </w:r>
    </w:p>
    <w:p w:rsidR="00DD535F" w:rsidRPr="00FE439C" w:rsidRDefault="00DD535F" w:rsidP="00DD535F">
      <w:pPr>
        <w:numPr>
          <w:ilvl w:val="2"/>
          <w:numId w:val="1"/>
        </w:numPr>
        <w:tabs>
          <w:tab w:val="left" w:leader="dot" w:pos="9072"/>
          <w:tab w:val="left" w:leader="dot" w:pos="9781"/>
          <w:tab w:val="left" w:leader="dot" w:pos="16443"/>
        </w:tabs>
        <w:spacing w:before="80"/>
        <w:ind w:left="1225" w:hanging="658"/>
        <w:jc w:val="both"/>
        <w:rPr>
          <w:rFonts w:asciiTheme="majorHAnsi" w:hAnsiTheme="majorHAnsi"/>
          <w:sz w:val="22"/>
          <w:szCs w:val="22"/>
        </w:rPr>
      </w:pPr>
      <w:r w:rsidRPr="00FE439C">
        <w:rPr>
          <w:rFonts w:asciiTheme="majorHAnsi" w:hAnsiTheme="majorHAnsi"/>
          <w:sz w:val="22"/>
          <w:szCs w:val="22"/>
        </w:rPr>
        <w:t>megnevezése: Tiszavasvári Város Önkormányzata</w:t>
      </w:r>
    </w:p>
    <w:p w:rsidR="00DD535F" w:rsidRPr="00FE439C" w:rsidRDefault="00DD535F" w:rsidP="00DD535F">
      <w:pPr>
        <w:numPr>
          <w:ilvl w:val="2"/>
          <w:numId w:val="1"/>
        </w:numPr>
        <w:tabs>
          <w:tab w:val="left" w:leader="dot" w:pos="9072"/>
          <w:tab w:val="left" w:leader="dot" w:pos="9781"/>
          <w:tab w:val="left" w:leader="dot" w:pos="16443"/>
        </w:tabs>
        <w:spacing w:before="80"/>
        <w:ind w:left="1225" w:hanging="658"/>
        <w:jc w:val="both"/>
        <w:rPr>
          <w:rFonts w:asciiTheme="majorHAnsi" w:hAnsiTheme="majorHAnsi"/>
          <w:sz w:val="22"/>
          <w:szCs w:val="22"/>
        </w:rPr>
      </w:pPr>
      <w:r w:rsidRPr="00FE439C">
        <w:rPr>
          <w:rFonts w:asciiTheme="majorHAnsi" w:hAnsiTheme="majorHAnsi"/>
          <w:sz w:val="22"/>
          <w:szCs w:val="22"/>
        </w:rPr>
        <w:t>székhelye: 4440 Tiszavasvári, Városháza tér 4.</w:t>
      </w:r>
    </w:p>
    <w:p w:rsidR="00DD535F" w:rsidRPr="00FE439C" w:rsidRDefault="00DD535F" w:rsidP="00DD535F">
      <w:pPr>
        <w:tabs>
          <w:tab w:val="left" w:leader="dot" w:pos="9072"/>
          <w:tab w:val="left" w:leader="dot" w:pos="9781"/>
          <w:tab w:val="left" w:leader="dot" w:pos="16443"/>
        </w:tabs>
        <w:spacing w:before="80"/>
        <w:ind w:left="567"/>
        <w:jc w:val="both"/>
        <w:rPr>
          <w:rFonts w:asciiTheme="majorHAnsi" w:hAnsiTheme="majorHAnsi"/>
          <w:sz w:val="22"/>
          <w:szCs w:val="22"/>
        </w:rPr>
      </w:pPr>
    </w:p>
    <w:p w:rsidR="00DD535F" w:rsidRPr="00FE439C" w:rsidRDefault="00DD535F" w:rsidP="00DD535F">
      <w:pPr>
        <w:numPr>
          <w:ilvl w:val="1"/>
          <w:numId w:val="1"/>
        </w:numPr>
        <w:tabs>
          <w:tab w:val="left" w:leader="dot" w:pos="9072"/>
          <w:tab w:val="left" w:leader="dot" w:pos="9781"/>
          <w:tab w:val="left" w:leader="dot" w:pos="16443"/>
        </w:tabs>
        <w:spacing w:before="240"/>
        <w:ind w:left="567" w:right="-1" w:hanging="567"/>
        <w:jc w:val="both"/>
        <w:rPr>
          <w:rFonts w:asciiTheme="majorHAnsi" w:hAnsiTheme="majorHAnsi"/>
          <w:sz w:val="22"/>
          <w:szCs w:val="22"/>
        </w:rPr>
      </w:pPr>
      <w:r w:rsidRPr="00FE439C">
        <w:rPr>
          <w:rFonts w:asciiTheme="majorHAnsi" w:hAnsiTheme="majorHAnsi"/>
          <w:sz w:val="22"/>
          <w:szCs w:val="22"/>
        </w:rPr>
        <w:t>A költségvetési szerv jogelőd költségvetési szervének</w:t>
      </w:r>
    </w:p>
    <w:tbl>
      <w:tblPr>
        <w:tblStyle w:val="Rcsostblzat"/>
        <w:tblW w:w="5000" w:type="pct"/>
        <w:tblLook w:val="04A0" w:firstRow="1" w:lastRow="0" w:firstColumn="1" w:lastColumn="0" w:noHBand="0" w:noVBand="1"/>
      </w:tblPr>
      <w:tblGrid>
        <w:gridCol w:w="535"/>
        <w:gridCol w:w="4252"/>
        <w:gridCol w:w="4501"/>
      </w:tblGrid>
      <w:tr w:rsidR="00DD535F" w:rsidRPr="00FE439C" w:rsidTr="00D0168B">
        <w:tc>
          <w:tcPr>
            <w:tcW w:w="288" w:type="pct"/>
            <w:vAlign w:val="center"/>
          </w:tcPr>
          <w:p w:rsidR="00DD535F" w:rsidRPr="00FE439C" w:rsidRDefault="00DD535F" w:rsidP="00D0168B">
            <w:pPr>
              <w:tabs>
                <w:tab w:val="left" w:leader="dot" w:pos="9072"/>
                <w:tab w:val="left" w:leader="dot" w:pos="9781"/>
                <w:tab w:val="left" w:leader="dot" w:pos="16443"/>
              </w:tabs>
              <w:spacing w:before="80"/>
              <w:jc w:val="center"/>
              <w:rPr>
                <w:rFonts w:asciiTheme="majorHAnsi" w:hAnsiTheme="majorHAnsi"/>
                <w:sz w:val="22"/>
                <w:szCs w:val="22"/>
              </w:rPr>
            </w:pPr>
          </w:p>
        </w:tc>
        <w:tc>
          <w:tcPr>
            <w:tcW w:w="2289" w:type="pct"/>
          </w:tcPr>
          <w:p w:rsidR="00DD535F" w:rsidRPr="00FE439C" w:rsidRDefault="00DD535F" w:rsidP="00D0168B">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megnevezése</w:t>
            </w:r>
          </w:p>
        </w:tc>
        <w:tc>
          <w:tcPr>
            <w:tcW w:w="2423" w:type="pct"/>
          </w:tcPr>
          <w:p w:rsidR="00DD535F" w:rsidRPr="00FE439C" w:rsidRDefault="00DD535F" w:rsidP="00D0168B">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székhelye</w:t>
            </w:r>
          </w:p>
        </w:tc>
      </w:tr>
      <w:tr w:rsidR="00DD535F" w:rsidRPr="00FE439C" w:rsidTr="00D0168B">
        <w:tc>
          <w:tcPr>
            <w:tcW w:w="288" w:type="pct"/>
            <w:vAlign w:val="center"/>
          </w:tcPr>
          <w:p w:rsidR="00DD535F" w:rsidRPr="00FE439C" w:rsidRDefault="00DD535F" w:rsidP="00D0168B">
            <w:pPr>
              <w:tabs>
                <w:tab w:val="left" w:leader="dot" w:pos="9072"/>
                <w:tab w:val="left" w:leader="dot" w:pos="9781"/>
                <w:tab w:val="left" w:leader="dot" w:pos="16443"/>
              </w:tabs>
              <w:spacing w:before="80"/>
              <w:jc w:val="center"/>
              <w:rPr>
                <w:rFonts w:asciiTheme="majorHAnsi" w:hAnsiTheme="majorHAnsi"/>
                <w:sz w:val="22"/>
                <w:szCs w:val="22"/>
              </w:rPr>
            </w:pPr>
            <w:r w:rsidRPr="00FE439C">
              <w:rPr>
                <w:rFonts w:asciiTheme="majorHAnsi" w:hAnsiTheme="majorHAnsi"/>
                <w:sz w:val="22"/>
                <w:szCs w:val="22"/>
              </w:rPr>
              <w:t>1</w:t>
            </w:r>
          </w:p>
        </w:tc>
        <w:tc>
          <w:tcPr>
            <w:tcW w:w="2289" w:type="pct"/>
          </w:tcPr>
          <w:p w:rsidR="00DD535F" w:rsidRPr="00FE439C" w:rsidRDefault="00DD535F" w:rsidP="00D0168B">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 xml:space="preserve">Tiszavasvári Többcélú Kistérségi Társulás Tiszavasvári Szociális és Egészségügyi Szolgáltató Központja </w:t>
            </w:r>
          </w:p>
        </w:tc>
        <w:tc>
          <w:tcPr>
            <w:tcW w:w="2423" w:type="pct"/>
          </w:tcPr>
          <w:p w:rsidR="00DD535F" w:rsidRPr="00FE439C" w:rsidRDefault="00DD535F" w:rsidP="00D0168B">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4440 Tiszavasvári, Vasvári Pál utca 87.</w:t>
            </w:r>
          </w:p>
        </w:tc>
      </w:tr>
    </w:tbl>
    <w:p w:rsidR="00DD535F" w:rsidRPr="00FE439C" w:rsidRDefault="00DD535F" w:rsidP="00DD535F">
      <w:pPr>
        <w:tabs>
          <w:tab w:val="left" w:leader="dot" w:pos="9072"/>
          <w:tab w:val="left" w:leader="dot" w:pos="9781"/>
          <w:tab w:val="left" w:leader="dot" w:pos="16443"/>
        </w:tabs>
        <w:spacing w:before="80"/>
        <w:ind w:left="567" w:right="-143"/>
        <w:jc w:val="both"/>
        <w:rPr>
          <w:rFonts w:asciiTheme="majorHAnsi" w:hAnsiTheme="majorHAnsi"/>
          <w:sz w:val="22"/>
          <w:szCs w:val="22"/>
        </w:rPr>
      </w:pPr>
    </w:p>
    <w:p w:rsidR="00DD535F" w:rsidRPr="00831E6E" w:rsidRDefault="00DD535F" w:rsidP="00DD535F">
      <w:pPr>
        <w:numPr>
          <w:ilvl w:val="0"/>
          <w:numId w:val="1"/>
        </w:numPr>
        <w:tabs>
          <w:tab w:val="left" w:leader="dot" w:pos="9072"/>
        </w:tabs>
        <w:spacing w:before="720" w:after="480"/>
        <w:ind w:left="357" w:right="-142" w:hanging="357"/>
        <w:jc w:val="center"/>
        <w:rPr>
          <w:rFonts w:asciiTheme="majorHAnsi" w:hAnsiTheme="majorHAnsi"/>
          <w:b/>
          <w:sz w:val="28"/>
          <w:szCs w:val="24"/>
        </w:rPr>
      </w:pPr>
      <w:r w:rsidRPr="00831E6E">
        <w:rPr>
          <w:rFonts w:asciiTheme="majorHAnsi" w:hAnsiTheme="majorHAnsi"/>
          <w:b/>
          <w:sz w:val="28"/>
          <w:szCs w:val="24"/>
        </w:rPr>
        <w:t>A költségvetési szerv irányítása, felügyelete</w:t>
      </w:r>
    </w:p>
    <w:p w:rsidR="00DD535F" w:rsidRPr="00FE439C" w:rsidRDefault="00DD535F" w:rsidP="00DD535F">
      <w:pPr>
        <w:numPr>
          <w:ilvl w:val="1"/>
          <w:numId w:val="1"/>
        </w:numPr>
        <w:tabs>
          <w:tab w:val="left" w:leader="dot" w:pos="9072"/>
          <w:tab w:val="left" w:leader="dot" w:pos="9781"/>
          <w:tab w:val="left" w:leader="dot" w:pos="16443"/>
        </w:tabs>
        <w:spacing w:before="240"/>
        <w:ind w:left="567" w:right="-1" w:hanging="567"/>
        <w:jc w:val="both"/>
        <w:rPr>
          <w:rFonts w:asciiTheme="majorHAnsi" w:hAnsiTheme="majorHAnsi"/>
          <w:sz w:val="22"/>
          <w:szCs w:val="22"/>
        </w:rPr>
      </w:pPr>
      <w:r w:rsidRPr="00FE439C">
        <w:rPr>
          <w:rFonts w:asciiTheme="majorHAnsi" w:hAnsiTheme="majorHAnsi"/>
          <w:sz w:val="22"/>
          <w:szCs w:val="22"/>
        </w:rPr>
        <w:t xml:space="preserve">A költségvetési </w:t>
      </w:r>
      <w:proofErr w:type="gramStart"/>
      <w:r w:rsidRPr="00FE439C">
        <w:rPr>
          <w:rFonts w:asciiTheme="majorHAnsi" w:hAnsiTheme="majorHAnsi"/>
          <w:sz w:val="22"/>
          <w:szCs w:val="22"/>
        </w:rPr>
        <w:t>szerv irányító</w:t>
      </w:r>
      <w:proofErr w:type="gramEnd"/>
      <w:r w:rsidRPr="00FE439C">
        <w:rPr>
          <w:rFonts w:asciiTheme="majorHAnsi" w:hAnsiTheme="majorHAnsi"/>
          <w:sz w:val="22"/>
          <w:szCs w:val="22"/>
        </w:rPr>
        <w:t xml:space="preserve"> szervének</w:t>
      </w:r>
    </w:p>
    <w:p w:rsidR="00DD535F" w:rsidRPr="00FE439C" w:rsidRDefault="00DD535F" w:rsidP="00DD535F">
      <w:pPr>
        <w:numPr>
          <w:ilvl w:val="2"/>
          <w:numId w:val="1"/>
        </w:numPr>
        <w:tabs>
          <w:tab w:val="left" w:leader="dot" w:pos="9072"/>
          <w:tab w:val="left" w:leader="dot" w:pos="9781"/>
          <w:tab w:val="left" w:leader="dot" w:pos="16443"/>
        </w:tabs>
        <w:spacing w:before="80"/>
        <w:ind w:right="-143" w:hanging="657"/>
        <w:jc w:val="both"/>
        <w:rPr>
          <w:rFonts w:asciiTheme="majorHAnsi" w:hAnsiTheme="majorHAnsi"/>
          <w:sz w:val="22"/>
          <w:szCs w:val="22"/>
        </w:rPr>
      </w:pPr>
      <w:r w:rsidRPr="00FE439C">
        <w:rPr>
          <w:rFonts w:asciiTheme="majorHAnsi" w:hAnsiTheme="majorHAnsi"/>
          <w:sz w:val="22"/>
          <w:szCs w:val="22"/>
        </w:rPr>
        <w:t>megnevezése: Tiszavasvári Város Önkormányzata Képviselő-testülete</w:t>
      </w:r>
    </w:p>
    <w:p w:rsidR="00DD535F" w:rsidRPr="00FE439C" w:rsidRDefault="00DD535F" w:rsidP="00DD535F">
      <w:pPr>
        <w:numPr>
          <w:ilvl w:val="2"/>
          <w:numId w:val="1"/>
        </w:numPr>
        <w:tabs>
          <w:tab w:val="left" w:leader="dot" w:pos="9072"/>
          <w:tab w:val="left" w:leader="dot" w:pos="9781"/>
          <w:tab w:val="left" w:leader="dot" w:pos="16443"/>
        </w:tabs>
        <w:spacing w:before="80"/>
        <w:ind w:right="-143" w:hanging="657"/>
        <w:jc w:val="both"/>
        <w:rPr>
          <w:rFonts w:asciiTheme="majorHAnsi" w:hAnsiTheme="majorHAnsi"/>
          <w:sz w:val="22"/>
          <w:szCs w:val="22"/>
        </w:rPr>
      </w:pPr>
      <w:r w:rsidRPr="00FE439C">
        <w:rPr>
          <w:rFonts w:asciiTheme="majorHAnsi" w:hAnsiTheme="majorHAnsi"/>
          <w:sz w:val="22"/>
          <w:szCs w:val="22"/>
        </w:rPr>
        <w:t>székhelye: 4440 Tiszavasvári, Városháza tér 4.</w:t>
      </w:r>
    </w:p>
    <w:p w:rsidR="00DD535F" w:rsidRPr="00FE439C" w:rsidRDefault="00DD535F" w:rsidP="00DD535F">
      <w:pPr>
        <w:numPr>
          <w:ilvl w:val="1"/>
          <w:numId w:val="1"/>
        </w:numPr>
        <w:tabs>
          <w:tab w:val="left" w:leader="dot" w:pos="9072"/>
          <w:tab w:val="left" w:leader="dot" w:pos="9781"/>
          <w:tab w:val="left" w:leader="dot" w:pos="16443"/>
        </w:tabs>
        <w:spacing w:before="240"/>
        <w:ind w:left="567" w:hanging="567"/>
        <w:jc w:val="both"/>
        <w:rPr>
          <w:rFonts w:asciiTheme="majorHAnsi" w:hAnsiTheme="majorHAnsi"/>
          <w:sz w:val="22"/>
          <w:szCs w:val="22"/>
        </w:rPr>
      </w:pPr>
      <w:r w:rsidRPr="00FE439C">
        <w:rPr>
          <w:rFonts w:asciiTheme="majorHAnsi" w:hAnsiTheme="majorHAnsi"/>
          <w:sz w:val="22"/>
          <w:szCs w:val="22"/>
        </w:rPr>
        <w:t>A költségvetési szerv fenntartójának</w:t>
      </w:r>
    </w:p>
    <w:p w:rsidR="00DD535F" w:rsidRPr="00FE439C" w:rsidRDefault="00DD535F" w:rsidP="00DD535F">
      <w:pPr>
        <w:numPr>
          <w:ilvl w:val="2"/>
          <w:numId w:val="1"/>
        </w:numPr>
        <w:tabs>
          <w:tab w:val="left" w:leader="dot" w:pos="9072"/>
          <w:tab w:val="left" w:leader="dot" w:pos="9781"/>
          <w:tab w:val="left" w:leader="dot" w:pos="16443"/>
        </w:tabs>
        <w:spacing w:before="80"/>
        <w:ind w:right="-143" w:hanging="657"/>
        <w:jc w:val="both"/>
        <w:rPr>
          <w:rFonts w:asciiTheme="majorHAnsi" w:hAnsiTheme="majorHAnsi"/>
          <w:sz w:val="22"/>
          <w:szCs w:val="22"/>
        </w:rPr>
      </w:pPr>
      <w:r w:rsidRPr="00FE439C">
        <w:rPr>
          <w:rFonts w:asciiTheme="majorHAnsi" w:hAnsiTheme="majorHAnsi"/>
          <w:sz w:val="22"/>
          <w:szCs w:val="22"/>
        </w:rPr>
        <w:t xml:space="preserve"> megnevezése: Tiszavasvári Város Önkormányzata</w:t>
      </w:r>
    </w:p>
    <w:p w:rsidR="00DD535F" w:rsidRPr="00FE439C" w:rsidRDefault="00DD535F" w:rsidP="00DD535F">
      <w:pPr>
        <w:numPr>
          <w:ilvl w:val="2"/>
          <w:numId w:val="1"/>
        </w:numPr>
        <w:tabs>
          <w:tab w:val="left" w:leader="dot" w:pos="9072"/>
          <w:tab w:val="left" w:leader="dot" w:pos="9781"/>
          <w:tab w:val="left" w:leader="dot" w:pos="16443"/>
        </w:tabs>
        <w:spacing w:before="80"/>
        <w:ind w:right="-143" w:hanging="657"/>
        <w:jc w:val="both"/>
        <w:rPr>
          <w:rFonts w:asciiTheme="majorHAnsi" w:hAnsiTheme="majorHAnsi"/>
          <w:sz w:val="22"/>
          <w:szCs w:val="22"/>
        </w:rPr>
      </w:pPr>
      <w:r w:rsidRPr="00FE439C">
        <w:rPr>
          <w:rFonts w:asciiTheme="majorHAnsi" w:hAnsiTheme="majorHAnsi"/>
          <w:sz w:val="22"/>
          <w:szCs w:val="22"/>
        </w:rPr>
        <w:t>székhelye: 4440 Tiszavasvári, Városháza tér 4.</w:t>
      </w:r>
    </w:p>
    <w:p w:rsidR="00DD535F" w:rsidRPr="00831E6E" w:rsidRDefault="00DD535F" w:rsidP="00DD535F">
      <w:pPr>
        <w:numPr>
          <w:ilvl w:val="0"/>
          <w:numId w:val="1"/>
        </w:numPr>
        <w:tabs>
          <w:tab w:val="left" w:leader="dot" w:pos="9072"/>
        </w:tabs>
        <w:spacing w:before="720" w:after="480"/>
        <w:ind w:right="-143"/>
        <w:jc w:val="center"/>
        <w:rPr>
          <w:rFonts w:asciiTheme="majorHAnsi" w:hAnsiTheme="majorHAnsi"/>
          <w:b/>
          <w:sz w:val="28"/>
          <w:szCs w:val="24"/>
        </w:rPr>
      </w:pPr>
      <w:r w:rsidRPr="00831E6E">
        <w:rPr>
          <w:rFonts w:asciiTheme="majorHAnsi" w:hAnsiTheme="majorHAnsi"/>
          <w:b/>
          <w:sz w:val="28"/>
          <w:szCs w:val="24"/>
        </w:rPr>
        <w:t>A költségvetési szerv tevékenysége</w:t>
      </w:r>
    </w:p>
    <w:p w:rsidR="00DD535F" w:rsidRPr="00FE439C" w:rsidRDefault="00DD535F" w:rsidP="00DD535F">
      <w:pPr>
        <w:numPr>
          <w:ilvl w:val="1"/>
          <w:numId w:val="1"/>
        </w:numPr>
        <w:tabs>
          <w:tab w:val="left" w:leader="dot" w:pos="9072"/>
          <w:tab w:val="left" w:leader="dot" w:pos="9781"/>
          <w:tab w:val="left" w:leader="dot" w:pos="16443"/>
        </w:tabs>
        <w:spacing w:before="80"/>
        <w:ind w:left="567" w:right="-284" w:hanging="567"/>
        <w:jc w:val="both"/>
        <w:rPr>
          <w:rFonts w:asciiTheme="majorHAnsi" w:hAnsiTheme="majorHAnsi"/>
          <w:sz w:val="22"/>
          <w:szCs w:val="22"/>
        </w:rPr>
      </w:pPr>
      <w:r w:rsidRPr="00FE439C">
        <w:rPr>
          <w:rFonts w:asciiTheme="majorHAnsi" w:hAnsiTheme="majorHAnsi"/>
          <w:sz w:val="22"/>
          <w:szCs w:val="22"/>
        </w:rPr>
        <w:t>A költségvetési szerv közfeladata: Az intézmény szakmai programjában meghatározott szociális-, és gyermekvédelmi alapellátások. Magyarország helyi önkormányzatairól szól 2011. évi CLXXXIX törvény rendelkezései alapján ellátott feladat.</w:t>
      </w:r>
    </w:p>
    <w:p w:rsidR="00DD535F" w:rsidRPr="00FE439C" w:rsidRDefault="00DD535F" w:rsidP="00DD535F">
      <w:pPr>
        <w:numPr>
          <w:ilvl w:val="1"/>
          <w:numId w:val="1"/>
        </w:numPr>
        <w:tabs>
          <w:tab w:val="left" w:leader="dot" w:pos="9072"/>
          <w:tab w:val="left" w:leader="dot" w:pos="9781"/>
          <w:tab w:val="left" w:leader="dot" w:pos="16443"/>
        </w:tabs>
        <w:spacing w:before="240"/>
        <w:ind w:left="567" w:hanging="567"/>
        <w:jc w:val="both"/>
        <w:rPr>
          <w:rFonts w:asciiTheme="majorHAnsi" w:hAnsiTheme="majorHAnsi"/>
          <w:sz w:val="22"/>
          <w:szCs w:val="22"/>
        </w:rPr>
      </w:pPr>
      <w:r w:rsidRPr="00FE439C">
        <w:rPr>
          <w:rFonts w:asciiTheme="majorHAnsi" w:hAnsiTheme="majorHAnsi"/>
          <w:sz w:val="22"/>
          <w:szCs w:val="22"/>
        </w:rPr>
        <w:t>A költségvetési szerv főtevékenységének államháztartási szakágazati besorolása:</w:t>
      </w:r>
    </w:p>
    <w:tbl>
      <w:tblPr>
        <w:tblStyle w:val="Rcsostblzat"/>
        <w:tblW w:w="5000" w:type="pct"/>
        <w:tblLook w:val="04A0" w:firstRow="1" w:lastRow="0" w:firstColumn="1" w:lastColumn="0" w:noHBand="0" w:noVBand="1"/>
      </w:tblPr>
      <w:tblGrid>
        <w:gridCol w:w="535"/>
        <w:gridCol w:w="1984"/>
        <w:gridCol w:w="6769"/>
      </w:tblGrid>
      <w:tr w:rsidR="00DD535F" w:rsidRPr="00FE439C" w:rsidTr="00D0168B">
        <w:tc>
          <w:tcPr>
            <w:tcW w:w="288" w:type="pct"/>
            <w:vAlign w:val="center"/>
          </w:tcPr>
          <w:p w:rsidR="00DD535F" w:rsidRPr="00FE439C" w:rsidRDefault="00DD535F" w:rsidP="00D0168B">
            <w:pPr>
              <w:tabs>
                <w:tab w:val="left" w:leader="dot" w:pos="9072"/>
                <w:tab w:val="left" w:leader="dot" w:pos="9781"/>
                <w:tab w:val="left" w:leader="dot" w:pos="16443"/>
              </w:tabs>
              <w:spacing w:before="80"/>
              <w:jc w:val="center"/>
              <w:rPr>
                <w:rFonts w:asciiTheme="majorHAnsi" w:hAnsiTheme="majorHAnsi"/>
                <w:sz w:val="22"/>
                <w:szCs w:val="22"/>
              </w:rPr>
            </w:pPr>
          </w:p>
        </w:tc>
        <w:tc>
          <w:tcPr>
            <w:tcW w:w="1068" w:type="pct"/>
          </w:tcPr>
          <w:p w:rsidR="00DD535F" w:rsidRPr="00FE439C" w:rsidRDefault="00DD535F" w:rsidP="00D0168B">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szakágazat száma</w:t>
            </w:r>
          </w:p>
        </w:tc>
        <w:tc>
          <w:tcPr>
            <w:tcW w:w="3644" w:type="pct"/>
          </w:tcPr>
          <w:p w:rsidR="00DD535F" w:rsidRPr="00FE439C" w:rsidRDefault="00DD535F" w:rsidP="00D0168B">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szakágazat megnevezése</w:t>
            </w:r>
          </w:p>
        </w:tc>
      </w:tr>
      <w:tr w:rsidR="00DD535F" w:rsidRPr="00FE439C" w:rsidTr="00D0168B">
        <w:tc>
          <w:tcPr>
            <w:tcW w:w="288" w:type="pct"/>
            <w:vAlign w:val="center"/>
          </w:tcPr>
          <w:p w:rsidR="00DD535F" w:rsidRPr="00FE439C" w:rsidRDefault="00DD535F" w:rsidP="00D0168B">
            <w:pPr>
              <w:tabs>
                <w:tab w:val="left" w:leader="dot" w:pos="9072"/>
                <w:tab w:val="left" w:leader="dot" w:pos="9781"/>
                <w:tab w:val="left" w:leader="dot" w:pos="16443"/>
              </w:tabs>
              <w:spacing w:before="80"/>
              <w:jc w:val="center"/>
              <w:rPr>
                <w:rFonts w:asciiTheme="majorHAnsi" w:hAnsiTheme="majorHAnsi"/>
                <w:sz w:val="22"/>
                <w:szCs w:val="22"/>
              </w:rPr>
            </w:pPr>
            <w:r w:rsidRPr="00FE439C">
              <w:rPr>
                <w:rFonts w:asciiTheme="majorHAnsi" w:hAnsiTheme="majorHAnsi"/>
                <w:sz w:val="22"/>
                <w:szCs w:val="22"/>
              </w:rPr>
              <w:t>1</w:t>
            </w:r>
          </w:p>
        </w:tc>
        <w:tc>
          <w:tcPr>
            <w:tcW w:w="1068" w:type="pct"/>
          </w:tcPr>
          <w:p w:rsidR="00DD535F" w:rsidRPr="00FE439C" w:rsidRDefault="00DD535F" w:rsidP="00D0168B">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873000</w:t>
            </w:r>
          </w:p>
        </w:tc>
        <w:tc>
          <w:tcPr>
            <w:tcW w:w="3644" w:type="pct"/>
          </w:tcPr>
          <w:p w:rsidR="00DD535F" w:rsidRPr="00FE439C" w:rsidRDefault="00DD535F" w:rsidP="00D0168B">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Idősek, fogyatékosok bentlakásos ellátása</w:t>
            </w:r>
          </w:p>
        </w:tc>
      </w:tr>
    </w:tbl>
    <w:p w:rsidR="00DD535F" w:rsidRPr="00FE439C" w:rsidRDefault="00DD535F" w:rsidP="00DD535F">
      <w:pPr>
        <w:numPr>
          <w:ilvl w:val="1"/>
          <w:numId w:val="1"/>
        </w:numPr>
        <w:tabs>
          <w:tab w:val="left" w:leader="dot" w:pos="9072"/>
          <w:tab w:val="left" w:leader="dot" w:pos="9781"/>
          <w:tab w:val="left" w:leader="dot" w:pos="16443"/>
        </w:tabs>
        <w:spacing w:before="80"/>
        <w:ind w:left="567" w:hanging="567"/>
        <w:jc w:val="both"/>
        <w:rPr>
          <w:rFonts w:asciiTheme="majorHAnsi" w:hAnsiTheme="majorHAnsi"/>
          <w:sz w:val="22"/>
          <w:szCs w:val="22"/>
        </w:rPr>
      </w:pPr>
      <w:r w:rsidRPr="00FE439C">
        <w:rPr>
          <w:rFonts w:asciiTheme="majorHAnsi" w:hAnsiTheme="majorHAnsi"/>
          <w:sz w:val="22"/>
          <w:szCs w:val="22"/>
        </w:rPr>
        <w:t xml:space="preserve">A költségvetési szerv alaptevékenysége: </w:t>
      </w:r>
    </w:p>
    <w:p w:rsidR="00DD535F" w:rsidRPr="00FE439C" w:rsidRDefault="00DD535F" w:rsidP="00DD535F">
      <w:pPr>
        <w:ind w:left="360"/>
        <w:contextualSpacing/>
        <w:jc w:val="both"/>
        <w:rPr>
          <w:rFonts w:asciiTheme="majorHAnsi" w:hAnsiTheme="majorHAnsi"/>
          <w:b/>
          <w:bCs/>
          <w:sz w:val="22"/>
          <w:szCs w:val="22"/>
        </w:rPr>
      </w:pPr>
      <w:r w:rsidRPr="00FE439C">
        <w:rPr>
          <w:rFonts w:asciiTheme="majorHAnsi" w:hAnsiTheme="majorHAnsi"/>
          <w:sz w:val="22"/>
          <w:szCs w:val="22"/>
        </w:rPr>
        <w:t>4.3.1</w:t>
      </w:r>
      <w:r w:rsidRPr="00FE439C">
        <w:rPr>
          <w:rFonts w:asciiTheme="majorHAnsi" w:hAnsiTheme="majorHAnsi"/>
          <w:b/>
          <w:bCs/>
          <w:sz w:val="22"/>
          <w:szCs w:val="22"/>
        </w:rPr>
        <w:t xml:space="preserve"> Szociális alapellátások: </w:t>
      </w:r>
      <w:r w:rsidRPr="00FE439C">
        <w:rPr>
          <w:rFonts w:asciiTheme="majorHAnsi" w:hAnsiTheme="majorHAnsi"/>
          <w:sz w:val="22"/>
          <w:szCs w:val="22"/>
        </w:rPr>
        <w:t xml:space="preserve">Étkeztetés, nappali ellátás, házi segítségnyújtás, jelzőrendszeres házi segítségnyújtás, támogató szolgálat, idősek-, fogyatékos személyek otthona, </w:t>
      </w:r>
    </w:p>
    <w:p w:rsidR="00DD535F" w:rsidRPr="00FE439C" w:rsidRDefault="00DD535F" w:rsidP="00DD535F">
      <w:pPr>
        <w:ind w:left="360"/>
        <w:contextualSpacing/>
        <w:jc w:val="both"/>
        <w:rPr>
          <w:rFonts w:asciiTheme="majorHAnsi" w:hAnsiTheme="majorHAnsi"/>
          <w:b/>
          <w:bCs/>
          <w:color w:val="000000"/>
          <w:sz w:val="22"/>
          <w:szCs w:val="22"/>
        </w:rPr>
      </w:pPr>
      <w:r w:rsidRPr="00FE439C">
        <w:rPr>
          <w:rFonts w:asciiTheme="majorHAnsi" w:hAnsiTheme="majorHAnsi"/>
          <w:color w:val="000000"/>
          <w:sz w:val="22"/>
          <w:szCs w:val="22"/>
        </w:rPr>
        <w:t>4.3.1.1</w:t>
      </w:r>
      <w:r w:rsidRPr="00FE439C">
        <w:rPr>
          <w:rFonts w:asciiTheme="majorHAnsi" w:hAnsiTheme="majorHAnsi"/>
          <w:b/>
          <w:bCs/>
          <w:color w:val="000000"/>
          <w:sz w:val="22"/>
          <w:szCs w:val="22"/>
        </w:rPr>
        <w:t xml:space="preserve"> Étkeztetés</w:t>
      </w:r>
    </w:p>
    <w:p w:rsidR="00DD535F" w:rsidRPr="00FE439C" w:rsidRDefault="00DD535F" w:rsidP="00DD535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 xml:space="preserve">Feladata: A szociálisan rászorultaknak a legalább napi egyszeri meleg étkeztetés biztosítása, amennyiben önmaguknak, illetve önmaguk és eltartottjaik részére tartósan, vagy átmeneti jelleggel nem képesek azt biztosítani. </w:t>
      </w:r>
    </w:p>
    <w:p w:rsidR="00DD535F" w:rsidRPr="00FE439C" w:rsidRDefault="00DD535F" w:rsidP="00DD535F">
      <w:pPr>
        <w:ind w:left="360"/>
        <w:contextualSpacing/>
        <w:jc w:val="both"/>
        <w:rPr>
          <w:rFonts w:asciiTheme="majorHAnsi" w:hAnsiTheme="majorHAnsi"/>
          <w:b/>
          <w:bCs/>
          <w:i/>
          <w:iCs/>
          <w:color w:val="000000"/>
          <w:sz w:val="22"/>
          <w:szCs w:val="22"/>
        </w:rPr>
      </w:pPr>
      <w:r w:rsidRPr="00FE439C">
        <w:rPr>
          <w:rFonts w:asciiTheme="majorHAnsi" w:hAnsiTheme="majorHAnsi"/>
          <w:color w:val="000000"/>
          <w:sz w:val="22"/>
          <w:szCs w:val="22"/>
        </w:rPr>
        <w:t>4.3.1.2</w:t>
      </w:r>
      <w:r w:rsidRPr="00FE439C">
        <w:rPr>
          <w:rFonts w:asciiTheme="majorHAnsi" w:hAnsiTheme="majorHAnsi"/>
          <w:b/>
          <w:bCs/>
          <w:color w:val="000000"/>
          <w:sz w:val="22"/>
          <w:szCs w:val="22"/>
        </w:rPr>
        <w:t xml:space="preserve"> Házi segítségnyújtás</w:t>
      </w:r>
      <w:r w:rsidRPr="00FE439C">
        <w:rPr>
          <w:rFonts w:asciiTheme="majorHAnsi" w:hAnsiTheme="majorHAnsi"/>
          <w:color w:val="000000"/>
          <w:sz w:val="22"/>
          <w:szCs w:val="22"/>
        </w:rPr>
        <w:t xml:space="preserve"> </w:t>
      </w:r>
    </w:p>
    <w:p w:rsidR="00DD535F" w:rsidRPr="00FE439C" w:rsidRDefault="00DD535F" w:rsidP="00DD535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Feladata: a szolgáltatást igénybe vevő személy saját lakókörnyezetében kell biztosítani az önálló életvitel fenntartása érdekében szükséges ellátást.</w:t>
      </w:r>
    </w:p>
    <w:p w:rsidR="00DD535F" w:rsidRPr="00FE439C" w:rsidRDefault="00DD535F" w:rsidP="00DD535F">
      <w:pPr>
        <w:ind w:left="360"/>
        <w:contextualSpacing/>
        <w:jc w:val="both"/>
        <w:rPr>
          <w:rFonts w:asciiTheme="majorHAnsi" w:hAnsiTheme="majorHAnsi"/>
          <w:b/>
          <w:bCs/>
          <w:i/>
          <w:iCs/>
          <w:color w:val="000000"/>
          <w:sz w:val="22"/>
          <w:szCs w:val="22"/>
        </w:rPr>
      </w:pPr>
      <w:r w:rsidRPr="00FE439C">
        <w:rPr>
          <w:rFonts w:asciiTheme="majorHAnsi" w:hAnsiTheme="majorHAnsi"/>
          <w:color w:val="000000"/>
          <w:sz w:val="22"/>
          <w:szCs w:val="22"/>
        </w:rPr>
        <w:t>4.3.1.3</w:t>
      </w:r>
      <w:r w:rsidRPr="00FE439C">
        <w:rPr>
          <w:rFonts w:asciiTheme="majorHAnsi" w:hAnsiTheme="majorHAnsi"/>
          <w:b/>
          <w:bCs/>
          <w:color w:val="000000"/>
          <w:sz w:val="22"/>
          <w:szCs w:val="22"/>
        </w:rPr>
        <w:t xml:space="preserve"> Jelzőrendszeres házi segítségnyújtás </w:t>
      </w:r>
    </w:p>
    <w:p w:rsidR="00DD535F" w:rsidRPr="00FE439C" w:rsidRDefault="00DD535F" w:rsidP="00DD535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Feladata: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rsidR="00DD535F" w:rsidRPr="00FE439C" w:rsidRDefault="00DD535F" w:rsidP="00DD535F">
      <w:pPr>
        <w:ind w:left="360"/>
        <w:contextualSpacing/>
        <w:jc w:val="both"/>
        <w:rPr>
          <w:rFonts w:asciiTheme="majorHAnsi" w:hAnsiTheme="majorHAnsi"/>
          <w:b/>
          <w:bCs/>
          <w:color w:val="000000"/>
          <w:sz w:val="22"/>
          <w:szCs w:val="22"/>
        </w:rPr>
      </w:pPr>
      <w:r w:rsidRPr="00FE439C">
        <w:rPr>
          <w:rFonts w:asciiTheme="majorHAnsi" w:hAnsiTheme="majorHAnsi"/>
          <w:color w:val="000000"/>
          <w:sz w:val="22"/>
          <w:szCs w:val="22"/>
        </w:rPr>
        <w:t>4.3.1.4</w:t>
      </w:r>
      <w:r w:rsidRPr="00FE439C">
        <w:rPr>
          <w:rFonts w:asciiTheme="majorHAnsi" w:hAnsiTheme="majorHAnsi"/>
          <w:b/>
          <w:bCs/>
          <w:color w:val="000000"/>
          <w:sz w:val="22"/>
          <w:szCs w:val="22"/>
        </w:rPr>
        <w:t xml:space="preserve"> Támogató szolgáltatás </w:t>
      </w:r>
    </w:p>
    <w:p w:rsidR="00DD535F" w:rsidRPr="00FE439C" w:rsidRDefault="00DD535F" w:rsidP="00DD535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Feladata: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rsidR="00DD535F" w:rsidRPr="00FE439C" w:rsidRDefault="00DD535F" w:rsidP="00DD535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lastRenderedPageBreak/>
        <w:t>4.3.1.5.</w:t>
      </w:r>
      <w:r w:rsidRPr="00FE439C">
        <w:rPr>
          <w:rFonts w:asciiTheme="majorHAnsi" w:hAnsiTheme="majorHAnsi"/>
          <w:b/>
          <w:bCs/>
          <w:color w:val="000000"/>
          <w:sz w:val="22"/>
          <w:szCs w:val="22"/>
        </w:rPr>
        <w:t>Nappali ellátás – Idősek klubja</w:t>
      </w:r>
      <w:r w:rsidRPr="00FE439C">
        <w:rPr>
          <w:rFonts w:asciiTheme="majorHAnsi" w:hAnsiTheme="majorHAnsi"/>
          <w:i/>
          <w:iCs/>
          <w:color w:val="000000"/>
          <w:sz w:val="22"/>
          <w:szCs w:val="22"/>
        </w:rPr>
        <w:t xml:space="preserve"> </w:t>
      </w:r>
    </w:p>
    <w:p w:rsidR="00DD535F" w:rsidRPr="00FE439C" w:rsidRDefault="00DD535F" w:rsidP="00DD535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Feladata: A hajléktalan személyek és, elsősorban a saját otthonukban élő, tizennyolcadik életévüket betöltött, egészségi állapotuk vagy idős koruk miatt szociális és mentális támogatásra szoruló, önmaguk ellátására részben képes személyek részére biztosít lehetőséget a napközbeni tartózkodásra, társas kapcsolatokra, valamint az alapvető higiéniai szükségleteik kielégítésére, továbbá igény szerint megszervezi az ellátottak napközbeni étkeztetését.</w:t>
      </w:r>
    </w:p>
    <w:p w:rsidR="00DD535F" w:rsidRPr="00FE439C" w:rsidRDefault="00DD535F" w:rsidP="00DD535F">
      <w:pPr>
        <w:ind w:left="360"/>
        <w:contextualSpacing/>
        <w:jc w:val="both"/>
        <w:rPr>
          <w:rFonts w:asciiTheme="majorHAnsi" w:hAnsiTheme="majorHAnsi"/>
          <w:b/>
          <w:bCs/>
          <w:color w:val="000000"/>
          <w:sz w:val="22"/>
          <w:szCs w:val="22"/>
        </w:rPr>
      </w:pPr>
      <w:r w:rsidRPr="00FE439C">
        <w:rPr>
          <w:rFonts w:asciiTheme="majorHAnsi" w:hAnsiTheme="majorHAnsi"/>
          <w:color w:val="000000"/>
          <w:sz w:val="22"/>
          <w:szCs w:val="22"/>
        </w:rPr>
        <w:t>4.3.2</w:t>
      </w:r>
      <w:r w:rsidRPr="00FE439C">
        <w:rPr>
          <w:rFonts w:asciiTheme="majorHAnsi" w:hAnsiTheme="majorHAnsi"/>
          <w:b/>
          <w:bCs/>
          <w:color w:val="000000"/>
          <w:sz w:val="22"/>
          <w:szCs w:val="22"/>
        </w:rPr>
        <w:t xml:space="preserve"> Szociális intézményi ellátás: Ápolást, gondozást nyújtó intézmény </w:t>
      </w:r>
    </w:p>
    <w:p w:rsidR="00DD535F" w:rsidRPr="00FE439C" w:rsidRDefault="00DD535F" w:rsidP="00DD535F">
      <w:pPr>
        <w:ind w:left="360"/>
        <w:contextualSpacing/>
        <w:jc w:val="both"/>
        <w:rPr>
          <w:rFonts w:asciiTheme="majorHAnsi" w:hAnsiTheme="majorHAnsi"/>
          <w:b/>
          <w:bCs/>
          <w:iCs/>
          <w:color w:val="000000"/>
          <w:sz w:val="22"/>
          <w:szCs w:val="22"/>
        </w:rPr>
      </w:pPr>
      <w:r w:rsidRPr="00FE439C">
        <w:rPr>
          <w:rFonts w:asciiTheme="majorHAnsi" w:hAnsiTheme="majorHAnsi"/>
          <w:color w:val="000000"/>
          <w:sz w:val="22"/>
          <w:szCs w:val="22"/>
        </w:rPr>
        <w:t>4.3.2.1</w:t>
      </w:r>
      <w:r w:rsidRPr="00FE439C">
        <w:rPr>
          <w:rFonts w:asciiTheme="majorHAnsi" w:hAnsiTheme="majorHAnsi"/>
          <w:b/>
          <w:bCs/>
          <w:color w:val="000000"/>
          <w:sz w:val="22"/>
          <w:szCs w:val="22"/>
        </w:rPr>
        <w:t xml:space="preserve"> Fogyatékos ápoló-gondozó otthoni ellátás</w:t>
      </w:r>
      <w:r w:rsidRPr="00FE439C">
        <w:rPr>
          <w:rFonts w:asciiTheme="majorHAnsi" w:hAnsiTheme="majorHAnsi"/>
          <w:b/>
          <w:bCs/>
          <w:i/>
          <w:iCs/>
          <w:color w:val="000000"/>
          <w:sz w:val="22"/>
          <w:szCs w:val="22"/>
        </w:rPr>
        <w:t xml:space="preserve"> </w:t>
      </w:r>
      <w:r w:rsidRPr="00FE439C">
        <w:rPr>
          <w:rFonts w:asciiTheme="majorHAnsi" w:hAnsiTheme="majorHAnsi"/>
          <w:b/>
          <w:bCs/>
          <w:iCs/>
          <w:color w:val="000000"/>
          <w:sz w:val="22"/>
          <w:szCs w:val="22"/>
        </w:rPr>
        <w:t>(székhelyen végzett tevékenység)</w:t>
      </w:r>
    </w:p>
    <w:p w:rsidR="00DD535F" w:rsidRPr="00FE439C" w:rsidRDefault="00DD535F" w:rsidP="00DD535F">
      <w:pPr>
        <w:ind w:left="360"/>
        <w:contextualSpacing/>
        <w:jc w:val="both"/>
        <w:rPr>
          <w:rFonts w:asciiTheme="majorHAnsi" w:hAnsiTheme="majorHAnsi"/>
          <w:b/>
          <w:bCs/>
          <w:iCs/>
          <w:color w:val="000000"/>
          <w:sz w:val="22"/>
          <w:szCs w:val="22"/>
        </w:rPr>
      </w:pPr>
      <w:r w:rsidRPr="00FE439C">
        <w:rPr>
          <w:rFonts w:asciiTheme="majorHAnsi" w:hAnsiTheme="majorHAnsi"/>
          <w:color w:val="000000"/>
          <w:sz w:val="22"/>
          <w:szCs w:val="22"/>
        </w:rPr>
        <w:t>4.3.2.2</w:t>
      </w:r>
      <w:r w:rsidRPr="00FE439C">
        <w:rPr>
          <w:rFonts w:asciiTheme="majorHAnsi" w:hAnsiTheme="majorHAnsi"/>
          <w:b/>
          <w:bCs/>
          <w:color w:val="000000"/>
          <w:sz w:val="22"/>
          <w:szCs w:val="22"/>
        </w:rPr>
        <w:t xml:space="preserve"> Idősek ápoló-gondozó otthoni ellátás</w:t>
      </w:r>
      <w:r w:rsidRPr="00FE439C">
        <w:rPr>
          <w:rFonts w:asciiTheme="majorHAnsi" w:hAnsiTheme="majorHAnsi"/>
          <w:b/>
          <w:bCs/>
          <w:i/>
          <w:iCs/>
          <w:color w:val="000000"/>
          <w:sz w:val="22"/>
          <w:szCs w:val="22"/>
        </w:rPr>
        <w:t xml:space="preserve"> </w:t>
      </w:r>
      <w:r w:rsidRPr="00FE439C">
        <w:rPr>
          <w:rFonts w:asciiTheme="majorHAnsi" w:hAnsiTheme="majorHAnsi"/>
          <w:b/>
          <w:bCs/>
          <w:iCs/>
          <w:color w:val="000000"/>
          <w:sz w:val="22"/>
          <w:szCs w:val="22"/>
        </w:rPr>
        <w:t>(székhelyen végzett tevékenység)</w:t>
      </w:r>
    </w:p>
    <w:p w:rsidR="00DD535F" w:rsidRPr="00FE439C" w:rsidRDefault="00DD535F" w:rsidP="00DD535F">
      <w:pPr>
        <w:ind w:left="360"/>
        <w:contextualSpacing/>
        <w:jc w:val="both"/>
        <w:rPr>
          <w:rFonts w:asciiTheme="majorHAnsi" w:hAnsiTheme="majorHAnsi"/>
          <w:sz w:val="22"/>
          <w:szCs w:val="22"/>
        </w:rPr>
      </w:pPr>
      <w:r w:rsidRPr="00FE439C">
        <w:rPr>
          <w:rFonts w:asciiTheme="majorHAnsi" w:hAnsiTheme="majorHAnsi"/>
          <w:sz w:val="22"/>
          <w:szCs w:val="22"/>
        </w:rPr>
        <w:t xml:space="preserve">4.3.2.3 </w:t>
      </w:r>
      <w:r w:rsidRPr="00FE439C">
        <w:rPr>
          <w:rFonts w:asciiTheme="majorHAnsi" w:hAnsiTheme="majorHAnsi"/>
          <w:b/>
          <w:sz w:val="22"/>
          <w:szCs w:val="22"/>
        </w:rPr>
        <w:t xml:space="preserve">Egészségügyi ápolás bentlakással: </w:t>
      </w:r>
      <w:r w:rsidRPr="00FE439C">
        <w:rPr>
          <w:rFonts w:asciiTheme="majorHAnsi" w:hAnsiTheme="majorHAnsi"/>
          <w:sz w:val="22"/>
          <w:szCs w:val="22"/>
        </w:rPr>
        <w:t>az egészségi állapot javítását, az egészség megőrzését és helyreállítását, a beteg állapotának stabilizálását, a betegségek megelőzését, a szenvedések enyhítését, a beteg környezetének az ápolási feladatokban történő részvételre való felkészítését szolgáló egészségügyi ápolási, gondozási feladatokkal összefüggő feladatok ellátása.</w:t>
      </w:r>
    </w:p>
    <w:p w:rsidR="00DD535F" w:rsidRPr="00FE439C" w:rsidRDefault="00DD535F" w:rsidP="00DD535F">
      <w:pPr>
        <w:ind w:left="360"/>
        <w:contextualSpacing/>
        <w:jc w:val="both"/>
        <w:rPr>
          <w:rFonts w:asciiTheme="majorHAnsi" w:hAnsiTheme="majorHAnsi"/>
          <w:color w:val="000000"/>
          <w:sz w:val="22"/>
          <w:szCs w:val="22"/>
        </w:rPr>
      </w:pPr>
      <w:r w:rsidRPr="00FE439C">
        <w:rPr>
          <w:rFonts w:asciiTheme="majorHAnsi" w:hAnsiTheme="majorHAnsi"/>
          <w:sz w:val="22"/>
          <w:szCs w:val="22"/>
        </w:rPr>
        <w:t xml:space="preserve">4.3.2.4 </w:t>
      </w:r>
      <w:r w:rsidRPr="00FE439C">
        <w:rPr>
          <w:rFonts w:asciiTheme="majorHAnsi" w:hAnsiTheme="majorHAnsi"/>
          <w:b/>
          <w:sz w:val="22"/>
          <w:szCs w:val="22"/>
        </w:rPr>
        <w:t xml:space="preserve">Bentlakásos, nem kórházi ellátás, ápolás: </w:t>
      </w:r>
      <w:r w:rsidRPr="00FE439C">
        <w:rPr>
          <w:rFonts w:asciiTheme="majorHAnsi" w:hAnsiTheme="majorHAnsi"/>
          <w:sz w:val="22"/>
          <w:szCs w:val="22"/>
        </w:rPr>
        <w:t>az idősek otthonában ápolással, az utógondozással, lábadozó beteg intézeti ápolásával, szeretetotthoni ellátással, ápolással, bentlakásos ápolással összefüggő feladatok ellátása.</w:t>
      </w:r>
    </w:p>
    <w:p w:rsidR="00DD535F" w:rsidRPr="00FE439C" w:rsidRDefault="00DD535F" w:rsidP="00DD535F">
      <w:pPr>
        <w:ind w:left="360"/>
        <w:contextualSpacing/>
        <w:jc w:val="both"/>
        <w:rPr>
          <w:rFonts w:asciiTheme="majorHAnsi" w:hAnsiTheme="majorHAnsi"/>
          <w:b/>
          <w:bCs/>
          <w:color w:val="000000"/>
          <w:sz w:val="22"/>
          <w:szCs w:val="22"/>
        </w:rPr>
      </w:pPr>
      <w:r w:rsidRPr="00FE439C">
        <w:rPr>
          <w:rFonts w:asciiTheme="majorHAnsi" w:hAnsiTheme="majorHAnsi"/>
          <w:color w:val="000000"/>
          <w:sz w:val="22"/>
          <w:szCs w:val="22"/>
        </w:rPr>
        <w:t>4.3.3</w:t>
      </w:r>
      <w:r w:rsidRPr="00FE439C">
        <w:rPr>
          <w:rFonts w:asciiTheme="majorHAnsi" w:hAnsiTheme="majorHAnsi"/>
          <w:b/>
          <w:bCs/>
          <w:color w:val="000000"/>
          <w:sz w:val="22"/>
          <w:szCs w:val="22"/>
        </w:rPr>
        <w:t xml:space="preserve"> Gyermekvédelmi alapellátások</w:t>
      </w:r>
    </w:p>
    <w:p w:rsidR="00DD535F" w:rsidRPr="00FE439C" w:rsidRDefault="00DD535F" w:rsidP="00DD535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 xml:space="preserve">4.3.3.1 </w:t>
      </w:r>
      <w:r w:rsidRPr="00FE439C">
        <w:rPr>
          <w:rFonts w:asciiTheme="majorHAnsi" w:hAnsiTheme="majorHAnsi"/>
          <w:b/>
          <w:color w:val="000000"/>
          <w:sz w:val="22"/>
          <w:szCs w:val="22"/>
        </w:rPr>
        <w:t>Család- és gyermekjóléti központ:</w:t>
      </w:r>
      <w:r w:rsidRPr="00FE439C">
        <w:rPr>
          <w:rFonts w:asciiTheme="majorHAnsi" w:hAnsiTheme="majorHAnsi"/>
          <w:color w:val="000000"/>
          <w:sz w:val="22"/>
          <w:szCs w:val="22"/>
        </w:rPr>
        <w:t xml:space="preserve"> Család- és gyermekjóléti központnak az a járásszékhely településen működő gyermekjóléti szolgálat minősül, amely önálló intézményként, illetve szervezeti és szakmai szempontból önálló intézményegységként működik. A gyermekjóléti központ a gyermekjóléti szolgálatnak a gyermekek védelméről és a gyámügyi igazgatásról szóló 1997. évi XXXI. törvény (Gyvt.) 39. §, a 40. § (2) bekezdése és a szociális igazgatásról és a szociális ellátásról szóló 1993. évi III. törvény (Szt.) 64. § (4) bekezdése szerinti általános szolgáltatási feladatain túl a gyermek családban nevelkedésének elősegítése, a gyermek veszélyeztetettségének megelőzése érdekében a gyermek igényeinek és szükségleteinek megfelelő önálló egyéni és csoportos speciális szolgáltatásokat, programokat nyújt; a gyermekvédelmi gondoskodás keretébe tartozó hatósági intézkedésekhez kapcsolódó, a gyermekek védelmére irányuló tevékenységet lát el; szakmai támogatást nyújt az ellátási területén működő gyermekjóléti szolgálatok számára.</w:t>
      </w:r>
    </w:p>
    <w:p w:rsidR="00DD535F" w:rsidRPr="00FE439C" w:rsidRDefault="00DD535F" w:rsidP="00DD535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 xml:space="preserve">4.3.3.2 </w:t>
      </w:r>
      <w:r w:rsidRPr="00FE439C">
        <w:rPr>
          <w:rFonts w:asciiTheme="majorHAnsi" w:hAnsiTheme="majorHAnsi"/>
          <w:b/>
          <w:color w:val="000000"/>
          <w:sz w:val="22"/>
          <w:szCs w:val="22"/>
        </w:rPr>
        <w:t>Család- és gyermekjóléti szolgálat:</w:t>
      </w:r>
      <w:r w:rsidRPr="00FE439C">
        <w:rPr>
          <w:rFonts w:asciiTheme="majorHAnsi" w:hAnsiTheme="majorHAnsi"/>
          <w:color w:val="000000"/>
          <w:sz w:val="22"/>
          <w:szCs w:val="22"/>
        </w:rPr>
        <w:t xml:space="preserve"> Gyermekjóléti szolgáltatás a családsegítéssel egy szolgáltató – a család- és gyermekjóléti szolgálat keretében működtethető. A gyermekjóléti szolgálat ellátja a Gyvt. 39. § és a (2) bekezdés szerinti gyermekjóléti szolgáltatási feladatokat, valamint a családsegítés Szt. 64. § (4) bekezdése szerinti feladatait.</w:t>
      </w:r>
    </w:p>
    <w:p w:rsidR="00DD535F" w:rsidRPr="00FE439C" w:rsidRDefault="00DD535F" w:rsidP="00DD535F">
      <w:pPr>
        <w:tabs>
          <w:tab w:val="left" w:leader="dot" w:pos="9072"/>
          <w:tab w:val="left" w:leader="dot" w:pos="9781"/>
          <w:tab w:val="left" w:leader="dot" w:pos="16443"/>
        </w:tabs>
        <w:spacing w:before="80"/>
        <w:ind w:left="567"/>
        <w:jc w:val="both"/>
        <w:rPr>
          <w:rFonts w:asciiTheme="majorHAnsi" w:hAnsiTheme="majorHAnsi"/>
          <w:sz w:val="22"/>
          <w:szCs w:val="22"/>
        </w:rPr>
      </w:pPr>
    </w:p>
    <w:p w:rsidR="00DD535F" w:rsidRPr="00FE439C" w:rsidRDefault="00DD535F" w:rsidP="00DD535F">
      <w:pPr>
        <w:numPr>
          <w:ilvl w:val="1"/>
          <w:numId w:val="1"/>
        </w:numPr>
        <w:tabs>
          <w:tab w:val="left" w:leader="dot" w:pos="9072"/>
          <w:tab w:val="left" w:leader="dot" w:pos="16443"/>
        </w:tabs>
        <w:spacing w:before="240"/>
        <w:ind w:left="567" w:hanging="567"/>
        <w:jc w:val="both"/>
        <w:rPr>
          <w:rFonts w:asciiTheme="majorHAnsi" w:hAnsiTheme="majorHAnsi"/>
          <w:sz w:val="22"/>
          <w:szCs w:val="22"/>
        </w:rPr>
      </w:pPr>
      <w:r w:rsidRPr="00FE439C">
        <w:rPr>
          <w:rFonts w:asciiTheme="majorHAnsi" w:hAnsiTheme="majorHAnsi"/>
          <w:sz w:val="22"/>
          <w:szCs w:val="22"/>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35"/>
        <w:gridCol w:w="1984"/>
        <w:gridCol w:w="6769"/>
      </w:tblGrid>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kormányzati funkciószám</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kormányzati funkció megnevezése</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1</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Pr>
                <w:rFonts w:asciiTheme="majorHAnsi" w:hAnsiTheme="majorHAnsi"/>
                <w:b/>
                <w:bCs/>
                <w:sz w:val="22"/>
                <w:szCs w:val="22"/>
              </w:rPr>
              <w:t>072410</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Pr>
                <w:rFonts w:asciiTheme="majorHAnsi" w:hAnsiTheme="majorHAnsi"/>
                <w:b/>
                <w:bCs/>
                <w:sz w:val="22"/>
                <w:szCs w:val="22"/>
              </w:rPr>
              <w:t>Otthoni (egészségügyi) szakápolás</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2</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073410</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Egészségügyi ápolás bentlakással</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3</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101110</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Bentlakásos, nem kórházi ellátás, ápolás</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4</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101211</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Fogyatékossággal élők tartós bentlakásos ellátása</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5</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sz w:val="22"/>
                <w:szCs w:val="22"/>
              </w:rPr>
              <w:t>101222</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sz w:val="22"/>
                <w:szCs w:val="22"/>
              </w:rPr>
              <w:t>Támogató szolgáltatás fogyatékos személyek részére</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6</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102023</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Időskorúak tartós bentlakásos ellátása</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7</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102031</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Idősek nappali ellátása</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8</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102032</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proofErr w:type="spellStart"/>
            <w:r w:rsidRPr="00FE439C">
              <w:rPr>
                <w:rFonts w:asciiTheme="majorHAnsi" w:hAnsiTheme="majorHAnsi"/>
                <w:b/>
                <w:bCs/>
                <w:color w:val="000000"/>
                <w:sz w:val="22"/>
                <w:szCs w:val="22"/>
              </w:rPr>
              <w:t>Demens</w:t>
            </w:r>
            <w:proofErr w:type="spellEnd"/>
            <w:r w:rsidRPr="00FE439C">
              <w:rPr>
                <w:rFonts w:asciiTheme="majorHAnsi" w:hAnsiTheme="majorHAnsi"/>
                <w:b/>
                <w:bCs/>
                <w:color w:val="000000"/>
                <w:sz w:val="22"/>
                <w:szCs w:val="22"/>
              </w:rPr>
              <w:t xml:space="preserve"> betegek nappali ellátása</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9</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104042</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Család és gyermekjóléti szolgáltatások</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10</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sz w:val="22"/>
                <w:szCs w:val="22"/>
              </w:rPr>
              <w:t>104043</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sz w:val="22"/>
                <w:szCs w:val="22"/>
              </w:rPr>
              <w:t>Család és gyermekjóléti központ</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lastRenderedPageBreak/>
              <w:t>11</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107051</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Szociális étkeztetés</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12</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107052</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Házi segítségnyújtás</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Pr>
                <w:rFonts w:asciiTheme="majorHAnsi" w:hAnsiTheme="majorHAnsi"/>
                <w:sz w:val="22"/>
                <w:szCs w:val="22"/>
              </w:rPr>
              <w:t>13</w:t>
            </w:r>
          </w:p>
        </w:tc>
        <w:tc>
          <w:tcPr>
            <w:tcW w:w="1068"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107053</w:t>
            </w:r>
          </w:p>
        </w:tc>
        <w:tc>
          <w:tcPr>
            <w:tcW w:w="3644" w:type="pct"/>
          </w:tcPr>
          <w:p w:rsidR="00DD535F" w:rsidRPr="00FE439C" w:rsidRDefault="00DD535F" w:rsidP="00D0168B">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Jelzőrendszeres házi segítségnyújtás</w:t>
            </w:r>
          </w:p>
        </w:tc>
      </w:tr>
    </w:tbl>
    <w:p w:rsidR="00DD535F" w:rsidRPr="00FE439C" w:rsidRDefault="00DD535F" w:rsidP="00DD535F">
      <w:pPr>
        <w:tabs>
          <w:tab w:val="left" w:leader="dot" w:pos="9072"/>
          <w:tab w:val="left" w:leader="dot" w:pos="9781"/>
          <w:tab w:val="left" w:leader="dot" w:pos="16443"/>
        </w:tabs>
        <w:spacing w:before="80"/>
        <w:ind w:left="567"/>
        <w:jc w:val="both"/>
        <w:rPr>
          <w:rFonts w:asciiTheme="majorHAnsi" w:hAnsiTheme="majorHAnsi"/>
          <w:sz w:val="22"/>
          <w:szCs w:val="22"/>
        </w:rPr>
      </w:pPr>
    </w:p>
    <w:p w:rsidR="00DD535F" w:rsidRPr="00FE439C" w:rsidRDefault="00DD535F" w:rsidP="00DD535F">
      <w:pPr>
        <w:tabs>
          <w:tab w:val="left" w:leader="dot" w:pos="9072"/>
          <w:tab w:val="left" w:leader="dot" w:pos="9781"/>
          <w:tab w:val="left" w:leader="dot" w:pos="16443"/>
        </w:tabs>
        <w:spacing w:before="80"/>
        <w:ind w:left="567"/>
        <w:jc w:val="both"/>
        <w:rPr>
          <w:rFonts w:asciiTheme="majorHAnsi" w:hAnsiTheme="majorHAnsi"/>
          <w:sz w:val="22"/>
          <w:szCs w:val="22"/>
        </w:rPr>
      </w:pPr>
    </w:p>
    <w:p w:rsidR="00DD535F" w:rsidRPr="00FE439C" w:rsidRDefault="00DD535F" w:rsidP="00DD535F">
      <w:pPr>
        <w:numPr>
          <w:ilvl w:val="1"/>
          <w:numId w:val="1"/>
        </w:numPr>
        <w:tabs>
          <w:tab w:val="left" w:leader="dot" w:pos="9072"/>
          <w:tab w:val="left" w:leader="dot" w:pos="9781"/>
          <w:tab w:val="left" w:leader="dot" w:pos="16443"/>
        </w:tabs>
        <w:spacing w:before="80"/>
        <w:ind w:left="567" w:hanging="567"/>
        <w:jc w:val="both"/>
        <w:rPr>
          <w:rFonts w:asciiTheme="majorHAnsi" w:hAnsiTheme="majorHAnsi"/>
          <w:sz w:val="22"/>
          <w:szCs w:val="22"/>
        </w:rPr>
      </w:pPr>
      <w:r w:rsidRPr="00FE439C">
        <w:rPr>
          <w:rFonts w:asciiTheme="majorHAnsi" w:hAnsiTheme="majorHAnsi"/>
          <w:sz w:val="22"/>
          <w:szCs w:val="22"/>
        </w:rPr>
        <w:t>A költségvetési szerv illetékessége, működési területe: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DD535F" w:rsidRPr="00FE439C" w:rsidTr="00D0168B">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étkeztetés</w:t>
            </w:r>
          </w:p>
        </w:tc>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Tiszavasvári Város közigazgatási területe</w:t>
            </w:r>
          </w:p>
        </w:tc>
      </w:tr>
      <w:tr w:rsidR="00DD535F" w:rsidRPr="00FE439C" w:rsidTr="00D0168B">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 xml:space="preserve">nappali ellátás (idősek klubja) </w:t>
            </w:r>
          </w:p>
        </w:tc>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Tiszavasvári Város közigazgatási területe</w:t>
            </w:r>
          </w:p>
        </w:tc>
      </w:tr>
      <w:tr w:rsidR="00DD535F" w:rsidRPr="00FE439C" w:rsidTr="00D0168B">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Család- és Gyermekjóléti Szolgálat</w:t>
            </w:r>
          </w:p>
        </w:tc>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Tiszavasvári Város közigazgatási területe</w:t>
            </w:r>
          </w:p>
        </w:tc>
      </w:tr>
      <w:tr w:rsidR="00DD535F" w:rsidRPr="00FE439C" w:rsidTr="00D0168B">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Család- és Gyermekjóléti Központ</w:t>
            </w:r>
          </w:p>
        </w:tc>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Tiszavasvári Járáshoz tartozó települések közigazgatási területe</w:t>
            </w:r>
          </w:p>
        </w:tc>
      </w:tr>
      <w:tr w:rsidR="00DD535F" w:rsidRPr="00FE439C" w:rsidTr="00D0168B">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házi segítségnyújtás</w:t>
            </w:r>
          </w:p>
        </w:tc>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Tiszavasvári Város, Szorgalmatos Község közigazgatási területe</w:t>
            </w:r>
          </w:p>
        </w:tc>
      </w:tr>
      <w:tr w:rsidR="00DD535F" w:rsidRPr="00FE439C" w:rsidTr="00D0168B">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jelzőrendszeres házi segítségnyújtás</w:t>
            </w:r>
          </w:p>
        </w:tc>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Tiszavasvári-, Tiszalök-, Rakamaz városok, valamint Szabolcs-, Tímár-, Tiszadada-, Tiszadob-, Tiszaeszlár-, Tiszanagyfalu községek közigazgatási területe</w:t>
            </w:r>
          </w:p>
        </w:tc>
      </w:tr>
      <w:tr w:rsidR="00DD535F" w:rsidRPr="00FE439C" w:rsidTr="00D0168B">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támogató szolgálat</w:t>
            </w:r>
          </w:p>
        </w:tc>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Tiszavasvári-, Tiszaújváros-, Tiszalök városok, és Szorgalmatos-, Tiszadada-, Tiszadob községek közigazgatási területe</w:t>
            </w:r>
          </w:p>
        </w:tc>
      </w:tr>
      <w:tr w:rsidR="00DD535F" w:rsidRPr="00FE439C" w:rsidTr="00D0168B">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idős, fogyatékos személyek otthona</w:t>
            </w:r>
          </w:p>
        </w:tc>
        <w:tc>
          <w:tcPr>
            <w:tcW w:w="4605" w:type="dxa"/>
            <w:tcBorders>
              <w:top w:val="single" w:sz="4" w:space="0" w:color="auto"/>
              <w:left w:val="single" w:sz="4" w:space="0" w:color="auto"/>
              <w:bottom w:val="single" w:sz="4" w:space="0" w:color="auto"/>
              <w:right w:val="single" w:sz="4" w:space="0" w:color="auto"/>
            </w:tcBorders>
          </w:tcPr>
          <w:p w:rsidR="00DD535F" w:rsidRPr="00FE439C" w:rsidRDefault="00DD535F" w:rsidP="00D0168B">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Magyarország közigazgatási területe</w:t>
            </w:r>
          </w:p>
        </w:tc>
      </w:tr>
    </w:tbl>
    <w:p w:rsidR="00DD535F" w:rsidRPr="00FE439C" w:rsidRDefault="00DD535F" w:rsidP="00DD535F">
      <w:pPr>
        <w:tabs>
          <w:tab w:val="left" w:leader="dot" w:pos="9072"/>
          <w:tab w:val="left" w:leader="dot" w:pos="9781"/>
          <w:tab w:val="left" w:leader="dot" w:pos="16443"/>
        </w:tabs>
        <w:spacing w:before="80"/>
        <w:jc w:val="both"/>
        <w:rPr>
          <w:rFonts w:asciiTheme="majorHAnsi" w:hAnsiTheme="majorHAnsi"/>
          <w:sz w:val="22"/>
          <w:szCs w:val="22"/>
        </w:rPr>
      </w:pPr>
    </w:p>
    <w:p w:rsidR="00DD535F" w:rsidRPr="00831E6E" w:rsidRDefault="00DD535F" w:rsidP="00DD535F">
      <w:pPr>
        <w:numPr>
          <w:ilvl w:val="0"/>
          <w:numId w:val="1"/>
        </w:numPr>
        <w:tabs>
          <w:tab w:val="left" w:leader="dot" w:pos="9072"/>
          <w:tab w:val="left" w:leader="dot" w:pos="9781"/>
        </w:tabs>
        <w:spacing w:before="720" w:after="480"/>
        <w:jc w:val="center"/>
        <w:rPr>
          <w:rFonts w:asciiTheme="majorHAnsi" w:hAnsiTheme="majorHAnsi"/>
          <w:b/>
          <w:sz w:val="28"/>
          <w:szCs w:val="24"/>
        </w:rPr>
      </w:pPr>
      <w:r w:rsidRPr="00831E6E">
        <w:rPr>
          <w:rFonts w:asciiTheme="majorHAnsi" w:hAnsiTheme="majorHAnsi"/>
          <w:b/>
          <w:sz w:val="28"/>
          <w:szCs w:val="24"/>
        </w:rPr>
        <w:t>A költségvetési szerv szervezete és működése</w:t>
      </w:r>
    </w:p>
    <w:p w:rsidR="00DD535F" w:rsidRPr="00FE439C" w:rsidRDefault="00DD535F" w:rsidP="00DD535F">
      <w:pPr>
        <w:numPr>
          <w:ilvl w:val="1"/>
          <w:numId w:val="1"/>
        </w:numPr>
        <w:tabs>
          <w:tab w:val="left" w:leader="dot" w:pos="9072"/>
          <w:tab w:val="left" w:leader="dot" w:pos="9781"/>
          <w:tab w:val="left" w:leader="dot" w:pos="16443"/>
        </w:tabs>
        <w:spacing w:before="80"/>
        <w:ind w:left="567" w:hanging="567"/>
        <w:jc w:val="both"/>
        <w:rPr>
          <w:rFonts w:asciiTheme="majorHAnsi" w:hAnsiTheme="majorHAnsi"/>
          <w:sz w:val="22"/>
          <w:szCs w:val="22"/>
        </w:rPr>
      </w:pPr>
      <w:r w:rsidRPr="00FE439C">
        <w:rPr>
          <w:rFonts w:asciiTheme="majorHAnsi" w:hAnsiTheme="majorHAnsi"/>
          <w:sz w:val="22"/>
          <w:szCs w:val="22"/>
        </w:rPr>
        <w:t xml:space="preserve">A költségvetési szerv vezetőjének megbízási rendje: A vezetőt nyilvános pályázat alapján a Tiszavasvári Város Önkormányzat Képviselő-testülete bízza meg 5 év határozott időre, és gyakorolja a munkáltatói jogokat (kinevezés, jogviszony megszüntetése, fegyelmi eljárás). </w:t>
      </w:r>
    </w:p>
    <w:p w:rsidR="00DD535F" w:rsidRPr="00FE439C" w:rsidRDefault="00DD535F" w:rsidP="00DD535F">
      <w:pPr>
        <w:tabs>
          <w:tab w:val="left" w:leader="dot" w:pos="9072"/>
          <w:tab w:val="left" w:leader="dot" w:pos="9781"/>
          <w:tab w:val="left" w:leader="dot" w:pos="16443"/>
        </w:tabs>
        <w:spacing w:before="80"/>
        <w:ind w:left="567"/>
        <w:jc w:val="both"/>
        <w:rPr>
          <w:rFonts w:asciiTheme="majorHAnsi" w:hAnsiTheme="majorHAnsi"/>
          <w:sz w:val="22"/>
          <w:szCs w:val="22"/>
        </w:rPr>
      </w:pPr>
      <w:r w:rsidRPr="00FE439C">
        <w:rPr>
          <w:rFonts w:asciiTheme="majorHAnsi" w:hAnsiTheme="majorHAnsi"/>
          <w:sz w:val="22"/>
          <w:szCs w:val="22"/>
        </w:rPr>
        <w:t>Az egyéb munkáltatói jogokat Magyarország helyi önkormányzatairól szóló 2011. évi CLXXXIX. törvény által biztosított hatáskörben Tiszavasvári Város Polgármestere gyakorolja. A vezető foglalkoztatási jogviszonyára a közalkalmazottak jogállásáról szóló 1992. évi XXXIII. törvény rendelkezései az irányadók, azaz határozatlan idejű közalkalmazottként történő foglalkoztatása mellett határozott idejű megbízottként látja el a vezetői feladatokat.</w:t>
      </w:r>
    </w:p>
    <w:p w:rsidR="00DD535F" w:rsidRPr="00FE439C" w:rsidRDefault="00DD535F" w:rsidP="00DD535F">
      <w:pPr>
        <w:tabs>
          <w:tab w:val="left" w:leader="dot" w:pos="9072"/>
          <w:tab w:val="left" w:leader="dot" w:pos="9781"/>
          <w:tab w:val="left" w:leader="dot" w:pos="16443"/>
        </w:tabs>
        <w:spacing w:before="80"/>
        <w:ind w:left="567"/>
        <w:jc w:val="both"/>
        <w:rPr>
          <w:rFonts w:asciiTheme="majorHAnsi" w:hAnsiTheme="majorHAnsi"/>
          <w:sz w:val="22"/>
          <w:szCs w:val="22"/>
        </w:rPr>
      </w:pPr>
    </w:p>
    <w:p w:rsidR="00DD535F" w:rsidRPr="00FE439C" w:rsidRDefault="00DD535F" w:rsidP="00DD535F">
      <w:pPr>
        <w:tabs>
          <w:tab w:val="left" w:leader="dot" w:pos="9072"/>
          <w:tab w:val="left" w:leader="dot" w:pos="9781"/>
          <w:tab w:val="left" w:leader="dot" w:pos="16443"/>
        </w:tabs>
        <w:spacing w:before="80"/>
        <w:jc w:val="both"/>
        <w:rPr>
          <w:rFonts w:asciiTheme="majorHAnsi" w:hAnsiTheme="majorHAnsi"/>
          <w:sz w:val="22"/>
          <w:szCs w:val="22"/>
        </w:rPr>
      </w:pPr>
    </w:p>
    <w:p w:rsidR="00DD535F" w:rsidRPr="00FE439C" w:rsidRDefault="00DD535F" w:rsidP="00DD535F">
      <w:pPr>
        <w:numPr>
          <w:ilvl w:val="1"/>
          <w:numId w:val="1"/>
        </w:numPr>
        <w:tabs>
          <w:tab w:val="left" w:leader="dot" w:pos="9072"/>
        </w:tabs>
        <w:spacing w:before="240"/>
        <w:ind w:left="567" w:hanging="567"/>
        <w:jc w:val="both"/>
        <w:rPr>
          <w:rFonts w:asciiTheme="majorHAnsi" w:hAnsiTheme="majorHAnsi"/>
          <w:sz w:val="22"/>
          <w:szCs w:val="22"/>
        </w:rPr>
      </w:pPr>
      <w:r w:rsidRPr="00FE439C">
        <w:rPr>
          <w:rFonts w:asciiTheme="majorHAnsi" w:hAnsiTheme="majorHAnsi"/>
          <w:sz w:val="22"/>
          <w:szCs w:val="22"/>
        </w:rPr>
        <w:t>A költségvetési szervnél alkalmazásban álló személyek jogviszonya:</w:t>
      </w:r>
    </w:p>
    <w:tbl>
      <w:tblPr>
        <w:tblStyle w:val="Rcsostblzat"/>
        <w:tblW w:w="5000" w:type="pct"/>
        <w:tblLook w:val="04A0" w:firstRow="1" w:lastRow="0" w:firstColumn="1" w:lastColumn="0" w:noHBand="0" w:noVBand="1"/>
      </w:tblPr>
      <w:tblGrid>
        <w:gridCol w:w="535"/>
        <w:gridCol w:w="3143"/>
        <w:gridCol w:w="5610"/>
      </w:tblGrid>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p>
        </w:tc>
        <w:tc>
          <w:tcPr>
            <w:tcW w:w="1692"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foglalkoztatási jogviszony</w:t>
            </w:r>
          </w:p>
        </w:tc>
        <w:tc>
          <w:tcPr>
            <w:tcW w:w="3020"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jogviszonyt szabályozó jogszabály</w:t>
            </w:r>
          </w:p>
        </w:tc>
      </w:tr>
      <w:tr w:rsidR="00DD535F" w:rsidRPr="00FE439C" w:rsidTr="00D0168B">
        <w:tc>
          <w:tcPr>
            <w:tcW w:w="288" w:type="pct"/>
            <w:vAlign w:val="center"/>
          </w:tcPr>
          <w:p w:rsidR="00DD535F" w:rsidRPr="00FE439C" w:rsidRDefault="00DD535F" w:rsidP="00D0168B">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lastRenderedPageBreak/>
              <w:t>1</w:t>
            </w:r>
          </w:p>
        </w:tc>
        <w:tc>
          <w:tcPr>
            <w:tcW w:w="1692"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közalkalmazotti jogviszony</w:t>
            </w:r>
          </w:p>
        </w:tc>
        <w:tc>
          <w:tcPr>
            <w:tcW w:w="3020" w:type="pct"/>
          </w:tcPr>
          <w:p w:rsidR="00DD535F" w:rsidRPr="00FE439C" w:rsidRDefault="00DD535F" w:rsidP="00D0168B">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a közalkalmazottak jogállásáról szóló 1992. évi XXXIII. törvény</w:t>
            </w:r>
          </w:p>
        </w:tc>
      </w:tr>
    </w:tbl>
    <w:p w:rsidR="00DD535F" w:rsidRPr="00FE439C" w:rsidRDefault="00DD535F" w:rsidP="00DD535F">
      <w:pPr>
        <w:jc w:val="both"/>
        <w:rPr>
          <w:rFonts w:asciiTheme="majorHAnsi" w:hAnsiTheme="majorHAnsi"/>
          <w:sz w:val="22"/>
          <w:szCs w:val="22"/>
        </w:rPr>
      </w:pPr>
    </w:p>
    <w:p w:rsidR="00DD535F" w:rsidRPr="00FE439C" w:rsidRDefault="00DD535F" w:rsidP="00DD535F">
      <w:pPr>
        <w:jc w:val="both"/>
        <w:rPr>
          <w:rFonts w:asciiTheme="majorHAnsi" w:hAnsiTheme="majorHAnsi"/>
          <w:sz w:val="22"/>
          <w:szCs w:val="22"/>
        </w:rPr>
      </w:pPr>
      <w:r w:rsidRPr="00FE439C">
        <w:rPr>
          <w:rFonts w:asciiTheme="majorHAnsi" w:hAnsiTheme="majorHAnsi"/>
          <w:sz w:val="22"/>
          <w:szCs w:val="22"/>
        </w:rPr>
        <w:t xml:space="preserve">Az államháztartásról szóló törvény végrehajtásáról szóló 368/2011. (XII. 31.) Korm. rendelet </w:t>
      </w:r>
      <w:r w:rsidRPr="00FE439C">
        <w:rPr>
          <w:rFonts w:asciiTheme="majorHAnsi" w:hAnsiTheme="majorHAnsi"/>
          <w:sz w:val="22"/>
          <w:szCs w:val="22"/>
        </w:rPr>
        <w:br/>
        <w:t xml:space="preserve">5. </w:t>
      </w:r>
      <w:proofErr w:type="gramStart"/>
      <w:r w:rsidRPr="00FE439C">
        <w:rPr>
          <w:rFonts w:asciiTheme="majorHAnsi" w:hAnsiTheme="majorHAnsi"/>
          <w:sz w:val="22"/>
          <w:szCs w:val="22"/>
        </w:rPr>
        <w:t xml:space="preserve">§ (4) bekezdése alapján a Magyar Államkincstár nevében igazolom, hogy jelen alapító okirat módosításokkal egységes szerkezetbe foglalt szövege megfelel az alapító okiratnak a </w:t>
      </w:r>
      <w:proofErr w:type="spellStart"/>
      <w:r w:rsidRPr="00FE439C">
        <w:rPr>
          <w:rFonts w:asciiTheme="majorHAnsi" w:hAnsiTheme="majorHAnsi"/>
          <w:sz w:val="22"/>
          <w:szCs w:val="22"/>
        </w:rPr>
        <w:t>Kornisné</w:t>
      </w:r>
      <w:proofErr w:type="spellEnd"/>
      <w:r w:rsidRPr="00FE439C">
        <w:rPr>
          <w:rFonts w:asciiTheme="majorHAnsi" w:hAnsiTheme="majorHAnsi"/>
          <w:sz w:val="22"/>
          <w:szCs w:val="22"/>
        </w:rPr>
        <w:t xml:space="preserve"> </w:t>
      </w:r>
      <w:proofErr w:type="spellStart"/>
      <w:r w:rsidRPr="00FE439C">
        <w:rPr>
          <w:rFonts w:asciiTheme="majorHAnsi" w:hAnsiTheme="majorHAnsi"/>
          <w:sz w:val="22"/>
          <w:szCs w:val="22"/>
        </w:rPr>
        <w:t>Liptay</w:t>
      </w:r>
      <w:proofErr w:type="spellEnd"/>
      <w:r w:rsidRPr="00FE439C">
        <w:rPr>
          <w:rFonts w:asciiTheme="majorHAnsi" w:hAnsiTheme="majorHAnsi"/>
          <w:sz w:val="22"/>
          <w:szCs w:val="22"/>
        </w:rPr>
        <w:t xml:space="preserve"> Elza Szociális és Gyermekjóléti Központ 2018. január 25. napján kelt, ………………………………………………………………………… napjától alkalmazandó ……../2018. okiratszámú módosító okirattal végrehajtott módosítása szerinti tartalmának.</w:t>
      </w:r>
      <w:proofErr w:type="gramEnd"/>
    </w:p>
    <w:p w:rsidR="00DD535F" w:rsidRPr="00FE439C" w:rsidRDefault="00DD535F" w:rsidP="00DD535F">
      <w:pPr>
        <w:tabs>
          <w:tab w:val="left" w:leader="dot" w:pos="9072"/>
          <w:tab w:val="left" w:leader="dot" w:pos="9781"/>
          <w:tab w:val="left" w:leader="dot" w:pos="16443"/>
        </w:tabs>
        <w:jc w:val="both"/>
        <w:rPr>
          <w:rFonts w:asciiTheme="majorHAnsi" w:hAnsiTheme="majorHAnsi"/>
          <w:sz w:val="22"/>
          <w:szCs w:val="22"/>
        </w:rPr>
      </w:pPr>
    </w:p>
    <w:p w:rsidR="00DD535F" w:rsidRPr="00FE439C" w:rsidRDefault="00DD535F" w:rsidP="00DD535F">
      <w:pPr>
        <w:tabs>
          <w:tab w:val="left" w:leader="dot" w:pos="9072"/>
          <w:tab w:val="left" w:leader="dot" w:pos="16443"/>
        </w:tabs>
        <w:spacing w:before="360"/>
        <w:jc w:val="both"/>
        <w:rPr>
          <w:rFonts w:asciiTheme="majorHAnsi" w:hAnsiTheme="majorHAnsi"/>
          <w:color w:val="4F81BD" w:themeColor="accent1"/>
          <w:sz w:val="22"/>
          <w:szCs w:val="22"/>
        </w:rPr>
      </w:pPr>
      <w:r w:rsidRPr="00FE439C">
        <w:rPr>
          <w:rFonts w:asciiTheme="majorHAnsi" w:hAnsiTheme="majorHAnsi"/>
          <w:sz w:val="22"/>
          <w:szCs w:val="22"/>
        </w:rPr>
        <w:t xml:space="preserve">Kelt: </w:t>
      </w:r>
    </w:p>
    <w:p w:rsidR="00DD535F" w:rsidRPr="00FE439C" w:rsidRDefault="00DD535F" w:rsidP="00DD535F">
      <w:pPr>
        <w:tabs>
          <w:tab w:val="left" w:leader="dot" w:pos="9072"/>
          <w:tab w:val="left" w:leader="dot" w:pos="16443"/>
        </w:tabs>
        <w:spacing w:before="480" w:after="600"/>
        <w:jc w:val="center"/>
        <w:rPr>
          <w:rFonts w:asciiTheme="majorHAnsi" w:hAnsiTheme="majorHAnsi"/>
          <w:sz w:val="22"/>
          <w:szCs w:val="22"/>
        </w:rPr>
      </w:pPr>
      <w:r w:rsidRPr="00FE439C">
        <w:rPr>
          <w:rFonts w:asciiTheme="majorHAnsi" w:hAnsiTheme="majorHAnsi"/>
          <w:sz w:val="22"/>
          <w:szCs w:val="22"/>
        </w:rPr>
        <w:t>P.H.</w:t>
      </w:r>
    </w:p>
    <w:p w:rsidR="00DD535F" w:rsidRPr="00FE439C" w:rsidRDefault="00DD535F" w:rsidP="00DD535F">
      <w:pPr>
        <w:ind w:left="5664" w:firstLine="290"/>
        <w:rPr>
          <w:rFonts w:asciiTheme="majorHAnsi" w:hAnsiTheme="majorHAnsi"/>
          <w:sz w:val="22"/>
          <w:szCs w:val="22"/>
        </w:rPr>
      </w:pPr>
      <w:r w:rsidRPr="00FE439C">
        <w:rPr>
          <w:rFonts w:asciiTheme="majorHAnsi" w:hAnsiTheme="majorHAnsi"/>
          <w:sz w:val="22"/>
          <w:szCs w:val="22"/>
        </w:rPr>
        <w:t>___________________________________</w:t>
      </w:r>
    </w:p>
    <w:p w:rsidR="00DD535F" w:rsidRPr="00FE439C" w:rsidRDefault="00DD535F" w:rsidP="00DD535F">
      <w:pPr>
        <w:ind w:left="5664" w:firstLine="708"/>
        <w:rPr>
          <w:rFonts w:asciiTheme="majorHAnsi" w:hAnsiTheme="majorHAnsi"/>
          <w:sz w:val="22"/>
          <w:szCs w:val="22"/>
        </w:rPr>
      </w:pPr>
      <w:r w:rsidRPr="00FE439C">
        <w:rPr>
          <w:rFonts w:asciiTheme="majorHAnsi" w:hAnsiTheme="majorHAnsi"/>
          <w:sz w:val="22"/>
          <w:szCs w:val="22"/>
        </w:rPr>
        <w:t>Magyar Államkincstár</w:t>
      </w:r>
    </w:p>
    <w:p w:rsidR="00DD535F" w:rsidRPr="00FE439C" w:rsidRDefault="00DD535F" w:rsidP="00DD535F">
      <w:pPr>
        <w:tabs>
          <w:tab w:val="left" w:leader="dot" w:pos="9072"/>
          <w:tab w:val="left" w:leader="dot" w:pos="16443"/>
        </w:tabs>
        <w:spacing w:after="840"/>
        <w:rPr>
          <w:rFonts w:asciiTheme="majorHAnsi" w:hAnsiTheme="majorHAnsi"/>
          <w:sz w:val="22"/>
          <w:szCs w:val="22"/>
        </w:rPr>
      </w:pPr>
    </w:p>
    <w:p w:rsidR="00DD535F" w:rsidRDefault="00DD535F"/>
    <w:sectPr w:rsidR="00DD5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B8"/>
    <w:multiLevelType w:val="multilevel"/>
    <w:tmpl w:val="1168281C"/>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5F"/>
    <w:rsid w:val="00D55C96"/>
    <w:rsid w:val="00DD535F"/>
    <w:rsid w:val="00F43D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535F"/>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D535F"/>
    <w:pPr>
      <w:ind w:left="720"/>
      <w:contextualSpacing/>
    </w:pPr>
  </w:style>
  <w:style w:type="table" w:styleId="Rcsostblzat">
    <w:name w:val="Table Grid"/>
    <w:basedOn w:val="Normltblzat"/>
    <w:uiPriority w:val="59"/>
    <w:rsid w:val="00DD53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535F"/>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D535F"/>
    <w:pPr>
      <w:ind w:left="720"/>
      <w:contextualSpacing/>
    </w:pPr>
  </w:style>
  <w:style w:type="table" w:styleId="Rcsostblzat">
    <w:name w:val="Table Grid"/>
    <w:basedOn w:val="Normltblzat"/>
    <w:uiPriority w:val="59"/>
    <w:rsid w:val="00DD53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2605</Words>
  <Characters>17978</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Hajdu Imre</cp:lastModifiedBy>
  <cp:revision>2</cp:revision>
  <dcterms:created xsi:type="dcterms:W3CDTF">2018-02-07T15:43:00Z</dcterms:created>
  <dcterms:modified xsi:type="dcterms:W3CDTF">2018-02-07T15:55:00Z</dcterms:modified>
</cp:coreProperties>
</file>