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1D9" w:rsidRPr="006371D9" w:rsidRDefault="006371D9" w:rsidP="006371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6371D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TISZAVASVÁRI VÁROS ÖNKORMÁNYZATA</w:t>
      </w:r>
    </w:p>
    <w:p w:rsidR="006371D9" w:rsidRPr="006371D9" w:rsidRDefault="006371D9" w:rsidP="006371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6371D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KÉPVISELŐ TESTÜLETE</w:t>
      </w:r>
    </w:p>
    <w:p w:rsidR="006371D9" w:rsidRPr="006371D9" w:rsidRDefault="006371D9" w:rsidP="006371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51</w:t>
      </w:r>
      <w:r w:rsidRPr="006371D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/2017.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III.23.</w:t>
      </w:r>
      <w:r w:rsidRPr="006371D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) Kt. számú</w:t>
      </w:r>
    </w:p>
    <w:p w:rsidR="006371D9" w:rsidRPr="006371D9" w:rsidRDefault="006371D9" w:rsidP="006371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gramStart"/>
      <w:r w:rsidRPr="006371D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határozata</w:t>
      </w:r>
      <w:proofErr w:type="gramEnd"/>
    </w:p>
    <w:p w:rsidR="006371D9" w:rsidRPr="006371D9" w:rsidRDefault="006371D9" w:rsidP="00637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71D9" w:rsidRPr="006371D9" w:rsidRDefault="006371D9" w:rsidP="006371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71D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„Élet Labirintusa” elnevezésű kiállítás bérleti díja</w:t>
      </w:r>
    </w:p>
    <w:p w:rsidR="006371D9" w:rsidRPr="006371D9" w:rsidRDefault="006371D9" w:rsidP="00637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71D9" w:rsidRPr="006371D9" w:rsidRDefault="006371D9" w:rsidP="00637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71D9" w:rsidRPr="006371D9" w:rsidRDefault="006371D9" w:rsidP="00637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71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Tiszavasvári Város Önkormányzata Képviselő-testülete </w:t>
      </w:r>
      <w:r w:rsidRPr="006371D9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„</w:t>
      </w:r>
      <w:r w:rsidRPr="006371D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  <w:t>Az „Élet Labirintusa” elnevezésű kiállítás bérleti díja”</w:t>
      </w:r>
      <w:r w:rsidRPr="006371D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6371D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című előterjesztés részt megtárgyalta, és a következő döntést hozta:</w:t>
      </w:r>
    </w:p>
    <w:p w:rsidR="006371D9" w:rsidRPr="006371D9" w:rsidRDefault="006371D9" w:rsidP="00637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71D9" w:rsidRPr="006371D9" w:rsidRDefault="006371D9" w:rsidP="00637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71D9" w:rsidRPr="006371D9" w:rsidRDefault="006371D9" w:rsidP="006371D9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71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tulajdonában lévő, de a Tiszavasvári Kábítószerügy Egyeztető Fórum által hasznosított, „Élet labirintusa” elnevezésű kiállítás bérleti díját 2017. április 1. napjától bruttó 40.000 forint/alkalom összegben határozza meg. </w:t>
      </w:r>
    </w:p>
    <w:p w:rsidR="006371D9" w:rsidRPr="006371D9" w:rsidRDefault="006371D9" w:rsidP="00637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71D9" w:rsidRPr="006371D9" w:rsidRDefault="006371D9" w:rsidP="006371D9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71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Felkéri a polgármestert, hogy a döntésről tájékoztassa a Tiszavasvári Kábítószerügy Egyeztető Fórum elnökét. </w:t>
      </w:r>
    </w:p>
    <w:p w:rsidR="006371D9" w:rsidRPr="006371D9" w:rsidRDefault="006371D9" w:rsidP="00637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71D9" w:rsidRPr="006371D9" w:rsidRDefault="006371D9" w:rsidP="00637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71D9" w:rsidRPr="006371D9" w:rsidRDefault="006371D9" w:rsidP="00637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71D9" w:rsidRPr="006371D9" w:rsidRDefault="006371D9" w:rsidP="006371D9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71D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Határidő:</w:t>
      </w:r>
      <w:r w:rsidRPr="006371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6371D9">
        <w:rPr>
          <w:rFonts w:ascii="Times New Roman" w:eastAsia="Times New Roman" w:hAnsi="Times New Roman" w:cs="Times New Roman"/>
          <w:sz w:val="24"/>
          <w:szCs w:val="24"/>
          <w:lang w:eastAsia="hu-HU"/>
        </w:rPr>
        <w:t>azonnal</w:t>
      </w:r>
      <w:r w:rsidRPr="006371D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</w:t>
      </w:r>
      <w:r w:rsidRPr="006371D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Felelős</w:t>
      </w:r>
      <w:proofErr w:type="gramEnd"/>
      <w:r w:rsidRPr="006371D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:</w:t>
      </w:r>
      <w:r w:rsidRPr="006371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Dr. Fülöp Erik polgármester</w:t>
      </w:r>
    </w:p>
    <w:p w:rsidR="006371D9" w:rsidRPr="006371D9" w:rsidRDefault="006371D9" w:rsidP="00637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71D9" w:rsidRPr="006371D9" w:rsidRDefault="006371D9" w:rsidP="006371D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</w:p>
    <w:p w:rsidR="006371D9" w:rsidRPr="006371D9" w:rsidRDefault="006371D9" w:rsidP="006371D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71D9" w:rsidRPr="006371D9" w:rsidRDefault="006371D9" w:rsidP="006371D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71D9" w:rsidRPr="006371D9" w:rsidRDefault="006371D9" w:rsidP="006371D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71D9" w:rsidRPr="006371D9" w:rsidRDefault="006371D9" w:rsidP="006371D9">
      <w:pPr>
        <w:tabs>
          <w:tab w:val="center" w:pos="2835"/>
          <w:tab w:val="center" w:pos="680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371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Dr. Fülöp Erik </w:t>
      </w:r>
      <w:r w:rsidRPr="006371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6371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Badics Ildikó</w:t>
      </w:r>
    </w:p>
    <w:p w:rsidR="006371D9" w:rsidRPr="006371D9" w:rsidRDefault="006371D9" w:rsidP="006371D9">
      <w:pPr>
        <w:tabs>
          <w:tab w:val="center" w:pos="2835"/>
          <w:tab w:val="center" w:pos="680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371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</w:t>
      </w:r>
      <w:proofErr w:type="gramStart"/>
      <w:r w:rsidRPr="006371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polgármester</w:t>
      </w:r>
      <w:proofErr w:type="gramEnd"/>
      <w:r w:rsidRPr="006371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6371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6371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jegyző</w:t>
      </w:r>
    </w:p>
    <w:p w:rsidR="006371D9" w:rsidRPr="006371D9" w:rsidRDefault="006371D9" w:rsidP="006371D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71D9" w:rsidRPr="006371D9" w:rsidRDefault="006371D9" w:rsidP="006371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B1141" w:rsidRDefault="00CB1141"/>
    <w:sectPr w:rsidR="00CB11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402F0"/>
    <w:multiLevelType w:val="hybridMultilevel"/>
    <w:tmpl w:val="99D2AF00"/>
    <w:lvl w:ilvl="0" w:tplc="B8B81FF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1D9"/>
    <w:rsid w:val="006371D9"/>
    <w:rsid w:val="00CB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">
    <w:name w:val=" Char"/>
    <w:basedOn w:val="Norml"/>
    <w:rsid w:val="006371D9"/>
    <w:pPr>
      <w:widowControl w:val="0"/>
      <w:suppressAutoHyphens/>
      <w:spacing w:after="160" w:line="240" w:lineRule="exact"/>
    </w:pPr>
    <w:rPr>
      <w:rFonts w:ascii="Tahoma" w:eastAsia="Lucida Sans Unicode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">
    <w:name w:val=" Char"/>
    <w:basedOn w:val="Norml"/>
    <w:rsid w:val="006371D9"/>
    <w:pPr>
      <w:widowControl w:val="0"/>
      <w:suppressAutoHyphens/>
      <w:spacing w:after="160" w:line="240" w:lineRule="exact"/>
    </w:pPr>
    <w:rPr>
      <w:rFonts w:ascii="Tahoma" w:eastAsia="Lucida Sans Unicode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Erdei Koletta</dc:creator>
  <cp:lastModifiedBy>Erdei Koletta</cp:lastModifiedBy>
  <cp:revision>1</cp:revision>
  <cp:lastPrinted>2017-03-24T11:15:00Z</cp:lastPrinted>
  <dcterms:created xsi:type="dcterms:W3CDTF">2017-03-24T11:13:00Z</dcterms:created>
  <dcterms:modified xsi:type="dcterms:W3CDTF">2017-03-24T11:15:00Z</dcterms:modified>
</cp:coreProperties>
</file>