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AE2FF4A" wp14:editId="61688B4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EAA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Tiszavasvári Város Önkormányzata Képviselő-testületének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október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-én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tartandó</w:t>
      </w:r>
      <w:proofErr w:type="gramEnd"/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ALAKULÓ </w:t>
      </w:r>
      <w:r w:rsidRPr="002C3EAA">
        <w:rPr>
          <w:rFonts w:ascii="Times New Roman" w:eastAsia="Times New Roman" w:hAnsi="Times New Roman" w:cs="Times New Roman"/>
          <w:sz w:val="28"/>
          <w:szCs w:val="28"/>
          <w:lang w:eastAsia="hu-HU"/>
        </w:rPr>
        <w:t>ülésére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ind w:left="2700" w:hanging="2700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r w:rsidRPr="002C3EAA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A polgármester illetményének és költségtérítésének</w:t>
      </w:r>
    </w:p>
    <w:p w:rsidR="002C3EAA" w:rsidRPr="002C3EAA" w:rsidRDefault="002C3EAA" w:rsidP="002C3EAA">
      <w:pPr>
        <w:spacing w:after="0" w:line="240" w:lineRule="auto"/>
        <w:ind w:left="2700" w:hanging="576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     </w:t>
      </w:r>
      <w:proofErr w:type="gramStart"/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megállapításáról</w:t>
      </w:r>
      <w:proofErr w:type="gramEnd"/>
      <w:r w:rsidRPr="002C3EAA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</w:t>
      </w:r>
    </w:p>
    <w:p w:rsidR="002C3EAA" w:rsidRPr="002C3EAA" w:rsidRDefault="002C3EAA" w:rsidP="002C3EAA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…..….</w:t>
      </w:r>
      <w:proofErr w:type="gram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0D0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1D07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 aljegyző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B31F5" w:rsidRPr="00FB31F5" w:rsidRDefault="00FB31F5" w:rsidP="00FB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1F5">
        <w:rPr>
          <w:rFonts w:ascii="Times New Roman" w:hAnsi="Times New Roman" w:cs="Times New Roman"/>
          <w:sz w:val="24"/>
          <w:szCs w:val="24"/>
        </w:rPr>
        <w:t xml:space="preserve">Az alakuló ülésen tárgyalandó előterjesztéseket a bizottságoknak nem kell tárgyalnia, a képviselő-testület a bizottsági vélemények nélkül dönt az előterjesztésekről. 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C3EAA" w:rsidRPr="002C3EAA" w:rsidTr="001A359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A" w:rsidRPr="002C3EAA" w:rsidRDefault="002C3EAA" w:rsidP="002C3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FB31F5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B31F5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31F5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31F5" w:rsidRDefault="00FB31F5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 </w:t>
      </w:r>
    </w:p>
    <w:p w:rsidR="002C3EAA" w:rsidRPr="002C3EAA" w:rsidRDefault="002C3EAA" w:rsidP="00FB31F5">
      <w:pPr>
        <w:spacing w:after="0" w:line="240" w:lineRule="auto"/>
        <w:ind w:left="3540"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C3EAA" w:rsidRPr="002C3EAA" w:rsidRDefault="002C3EAA" w:rsidP="002C3EA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31F5" w:rsidRDefault="00FB31F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hu-HU"/>
        </w:rPr>
      </w:pPr>
      <w:r w:rsidRPr="002C3EAA">
        <w:rPr>
          <w:rFonts w:ascii="Albertus Extra Bold CE CE" w:eastAsia="Times New Roman" w:hAnsi="Albertus Extra Bold CE CE" w:cs="Times New Roman"/>
          <w:b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2C3EAA" w:rsidRPr="002C3EAA" w:rsidRDefault="002C3EAA" w:rsidP="002C3EAA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C40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hu-HU"/>
        </w:rPr>
        <w:t>ELŐTERJESZTÉS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- </w:t>
      </w:r>
      <w:proofErr w:type="gramStart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Képviselő-testülethez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hu-HU"/>
        </w:rPr>
        <w:t xml:space="preserve"> -</w:t>
      </w: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illetményének és költségtérítésének megállapításáról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val="en-US" w:eastAsia="hu-HU"/>
        </w:rPr>
        <w:t>!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</w:p>
    <w:p w:rsidR="002C3EAA" w:rsidRPr="002C3EAA" w:rsidRDefault="002C3EAA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(a továbbiakban 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71.§ 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rendelkezik 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 illetményének megállapításáról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2C3EAA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„71.§ (2) A megyei jogú város polgármestere, a fővárosi kerületi önkormányzat polgármestere megbízatásának időtartamára havonta illetményre jogosult, amelynek összege megegyezik az államtitkárnak a központi államigazgatási szervekről, valamint a Kormány tagjai és az államtitkárok jogállásáról szóló törvényben meghatározott alapilletményéből, illetménykiegészítéséből és vezetői illetménypótlékából álló illetményének összegével.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(4) A polgármester illetménye a (2) bekezdésben meghatározott összeg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  <w:r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f) 70%-</w:t>
      </w:r>
      <w:proofErr w:type="gramStart"/>
      <w:r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 xml:space="preserve"> a 10 001-30000 fő lakosságszámú település polgármestere esetében.”</w:t>
      </w:r>
    </w:p>
    <w:p w:rsidR="002C3EAA" w:rsidRPr="002C3EAA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polgármester 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illetményét a központi államigazgatási szervekről, valamint a Kormány tagjai és az államtitkárok jogállásáról szóló 2010. évi XLIII. törvény 51. § (1-3) bekezdése alapján kell meghatározni, mely szerint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Pr="002C3EA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államtitkár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alapilletménye a köztisztviselői illetményalap tizenkétszerese, 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azaz 463.800,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Ugyanezen törvényhely (2) bekezdése alapján az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államtitkár illetménykiegészítésre jogosult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amelynek összege az alapilletmény 50%-</w:t>
      </w:r>
      <w:proofErr w:type="gram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231.900,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törvényhely (3) bekezdése alapján az államtitkár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vezetői illetménypótléka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alapilletmény 65%-</w:t>
      </w:r>
      <w:proofErr w:type="gram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301.470,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alapján az államtitkár törvény szerint meghatározott illetménye bruttó 997.170,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az előzőekben idézett jogszabályhely szerint ezen összeg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70 százaléka a polgármester törvény szerint meghatározott illetménye, ami havi bruttó 698.019,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4D49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kerekítés szabályait alkalmazva – 100 forintra kerekítve – az illetmény összege 698.000 Ft.</w:t>
      </w:r>
    </w:p>
    <w:p w:rsidR="002C3EAA" w:rsidRPr="002C3EAA" w:rsidRDefault="002C3EAA" w:rsidP="002C3E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71.§ (6) bekezdése a következőket tartalmazza: </w:t>
      </w:r>
      <w:r w:rsidRPr="002C3EA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gramStart"/>
      <w:r w:rsidRPr="002C3EA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főállású polgármester</w:t>
      </w:r>
      <w:r w:rsidRPr="002C3EA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 társadalmi megbízatású polgármester, a megyei önkormányzat közgyűlésének elnöke </w:t>
      </w:r>
      <w:r w:rsidRPr="002C3EA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havonta az illetményének</w:t>
      </w:r>
      <w:r w:rsidRPr="002C3EA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tiszteletdíjának </w:t>
      </w:r>
      <w:r w:rsidRPr="002C3EA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15%-ában meghatározott összegű költségtérítésre jogosult.</w:t>
      </w:r>
      <w:r w:rsidRPr="002C3EA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2C3EAA" w:rsidRPr="002C3EAA" w:rsidRDefault="002C3EAA" w:rsidP="002C3EA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polgármester költségtérítésének összege havonta bruttó 104.70</w:t>
      </w:r>
      <w:r w:rsidR="00EC13F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közszolgálati tisztviselőkről szóló 2011. évi CXCIX. törvény (a továbbiakban: </w:t>
      </w:r>
      <w:proofErr w:type="spellStart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 (1) bekezdése alapján a köztisztviselők </w:t>
      </w:r>
      <w:proofErr w:type="spellStart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juttatásra jogosultak. A Magyarország helyi önkormányzatairól szóló 2011. évi </w:t>
      </w: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CLXXXIX. törvény 73. § </w:t>
      </w:r>
      <w:r w:rsidRPr="002C3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„A polgármesteri tisztség ellátásával kapcsolatos egyéb rendelkezéseket a közszolgálati tisztviselőkről szóló törvény állapítja meg.”</w:t>
      </w:r>
      <w:r w:rsidRPr="002C3E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225/L. § (1) </w:t>
      </w:r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proofErr w:type="gramStart"/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polgármesteri foglalkoztatási jogviszonyra megfelelően alkalmazni kell a 151. §</w:t>
      </w:r>
      <w:proofErr w:type="spellStart"/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-át</w:t>
      </w:r>
      <w:proofErr w:type="spellEnd"/>
      <w:r w:rsidRPr="002C3EA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”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vagyis </w:t>
      </w:r>
      <w:proofErr w:type="spellStart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juttatásban kell részesíteni a főállású polgármestert is.</w:t>
      </w:r>
    </w:p>
    <w:p w:rsidR="00F74D27" w:rsidRPr="00F74D27" w:rsidRDefault="002C3EAA" w:rsidP="00F74D27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polgármestert megillető </w:t>
      </w:r>
      <w:proofErr w:type="spellStart"/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összegéről a </w:t>
      </w:r>
      <w:r w:rsidR="00F74D27"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Tiszavasvári Város Önkormányzata Képviselő-testület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</w:t>
      </w:r>
      <w:r w:rsidR="00F74D27"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Pénzügyi és Ügyrendi Bizottsága 205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/201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(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VI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II.2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.) </w:t>
      </w:r>
      <w:r w:rsidR="00F74D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PÜB számú határozata rendelkezik: </w:t>
      </w:r>
      <w:r w:rsidRPr="00F74D27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hu-HU"/>
        </w:rPr>
        <w:t>„</w:t>
      </w:r>
      <w:proofErr w:type="gramStart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proofErr w:type="gramEnd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proofErr w:type="spellStart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cafetéria-juttatásokra</w:t>
      </w:r>
      <w:proofErr w:type="spellEnd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igénybe vehető </w:t>
      </w:r>
      <w:r w:rsidR="00F74D27" w:rsidRPr="00F74D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2019. évi</w:t>
      </w:r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keretösszeg bruttó </w:t>
      </w:r>
      <w:r w:rsidR="00F74D27" w:rsidRPr="00F74D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231.900</w:t>
      </w:r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,-</w:t>
      </w:r>
      <w:r w:rsidR="00F74D27" w:rsidRPr="00F74D2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/fő/év, </w:t>
      </w:r>
      <w:r w:rsidR="00F74D27" w:rsidRPr="00F74D2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mely évente, a költségvetési rendeletben kerül meghatározásra. </w:t>
      </w:r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 </w:t>
      </w:r>
      <w:proofErr w:type="spellStart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cafetéria-juttatás</w:t>
      </w:r>
      <w:proofErr w:type="spellEnd"/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éves összege biztosít fedezetet az egyes juttatásokhoz kapcsolódó, a juttatást teljesítő munkáltatót terhelő közterhek megfizetésére is.</w:t>
      </w:r>
      <w:r w:rsidR="00F74D27" w:rsidRPr="00F74D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2C3EAA" w:rsidRPr="002C3EAA" w:rsidRDefault="002C3EAA" w:rsidP="002C3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képviselőket, hogy a polgármester illetményének és költségtérítésének összegét a fent idézett jogszabályhelyek pontosan, összegszerűen meghatározzák, azonban javasolt ezek összegéről a képviselő-testület általi határozat hozatala, ezért kérem a tisztelt képviselő-testületet, hogy a határozat-tervezetben foglaltaknak megfelelően döntését meghozni szíveskedjen.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A3138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18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F3063" w:rsidP="002F306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C3EAA"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C3EAA">
        <w:rPr>
          <w:rFonts w:ascii="Arial" w:eastAsia="Times New Roman" w:hAnsi="Arial" w:cs="Arial"/>
          <w:bCs/>
          <w:i/>
          <w:iCs/>
          <w:sz w:val="24"/>
          <w:szCs w:val="24"/>
          <w:lang w:eastAsia="hu-HU"/>
        </w:rPr>
        <w:br w:type="page"/>
      </w:r>
      <w:r w:rsidRPr="003E38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2C3EAA" w:rsidRPr="003E3856" w:rsidRDefault="002C3EAA" w:rsidP="002C3EA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…../201</w:t>
      </w:r>
      <w:r w:rsidR="0047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9.(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X.2</w:t>
      </w:r>
      <w:r w:rsidR="004768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C3EAA" w:rsidRPr="003E3856" w:rsidRDefault="002C3EAA" w:rsidP="002C3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E38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illetményének és költségtérítésének megállapításáról</w:t>
      </w:r>
    </w:p>
    <w:p w:rsidR="002C3EAA" w:rsidRPr="003E3856" w:rsidRDefault="002C3EAA" w:rsidP="002C3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a Magyarország helyi önkormányzatairól szóló 2011. évi CLXXXIX. tv. (a továbbiakban: </w:t>
      </w:r>
      <w:proofErr w:type="spell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71. § (2), (4) és (6) bekezdéseiben foglaltak alapján dönt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alábbiakról: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74A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október </w:t>
      </w:r>
      <w:r w:rsidR="00312483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napjától kezdődően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bruttó </w:t>
      </w:r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698.019,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-Ft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-ban</w:t>
      </w:r>
      <w:proofErr w:type="spell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állapítja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Szőke Zoltán főállású polgármester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költségtérítés</w:t>
      </w:r>
      <w:r w:rsid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ét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3. napjától kezdődően a havi illetményének 15%-</w:t>
      </w:r>
      <w:proofErr w:type="gramStart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azaz havonta </w:t>
      </w:r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bruttó 104.703,</w:t>
      </w:r>
      <w:proofErr w:type="spellStart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-Ft-ban</w:t>
      </w:r>
      <w:proofErr w:type="spellEnd"/>
      <w:r w:rsidRPr="002C3E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határozza meg</w:t>
      </w: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3. Felkéri a jegyzőt, hogy a szükséges intézkedéseket tegye meg.</w:t>
      </w: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2C3EAA" w:rsidRDefault="002C3EAA" w:rsidP="002C3E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3EAA" w:rsidRPr="00D977A8" w:rsidRDefault="002C3EAA" w:rsidP="00D97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D977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Ostroháziné</w:t>
      </w:r>
      <w:proofErr w:type="spellEnd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="00D977A8" w:rsidRPr="00D97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9E4481" w:rsidRPr="00D977A8" w:rsidRDefault="00D977A8">
      <w:pPr>
        <w:rPr>
          <w:rFonts w:ascii="Times New Roman" w:hAnsi="Times New Roman" w:cs="Times New Roman"/>
          <w:sz w:val="24"/>
          <w:szCs w:val="24"/>
        </w:rPr>
      </w:pP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r w:rsidRPr="00D977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977A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9E4481" w:rsidRPr="00D977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93" w:rsidRDefault="00871193" w:rsidP="00871193">
      <w:pPr>
        <w:spacing w:after="0" w:line="240" w:lineRule="auto"/>
      </w:pPr>
      <w:r>
        <w:separator/>
      </w:r>
    </w:p>
  </w:endnote>
  <w:endnote w:type="continuationSeparator" w:id="0">
    <w:p w:rsidR="00871193" w:rsidRDefault="00871193" w:rsidP="0087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628951"/>
      <w:docPartObj>
        <w:docPartGallery w:val="Page Numbers (Bottom of Page)"/>
        <w:docPartUnique/>
      </w:docPartObj>
    </w:sdtPr>
    <w:sdtContent>
      <w:p w:rsidR="00871193" w:rsidRDefault="008711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E34">
          <w:rPr>
            <w:noProof/>
          </w:rPr>
          <w:t>3</w:t>
        </w:r>
        <w:r>
          <w:fldChar w:fldCharType="end"/>
        </w:r>
      </w:p>
    </w:sdtContent>
  </w:sdt>
  <w:p w:rsidR="00871193" w:rsidRDefault="008711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93" w:rsidRDefault="00871193" w:rsidP="00871193">
      <w:pPr>
        <w:spacing w:after="0" w:line="240" w:lineRule="auto"/>
      </w:pPr>
      <w:r>
        <w:separator/>
      </w:r>
    </w:p>
  </w:footnote>
  <w:footnote w:type="continuationSeparator" w:id="0">
    <w:p w:rsidR="00871193" w:rsidRDefault="00871193" w:rsidP="00871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AA"/>
    <w:rsid w:val="000D0C55"/>
    <w:rsid w:val="001D07FF"/>
    <w:rsid w:val="002C3EAA"/>
    <w:rsid w:val="002F3063"/>
    <w:rsid w:val="00312483"/>
    <w:rsid w:val="00325142"/>
    <w:rsid w:val="003E3856"/>
    <w:rsid w:val="004768D5"/>
    <w:rsid w:val="004D49B6"/>
    <w:rsid w:val="00780E34"/>
    <w:rsid w:val="00871193"/>
    <w:rsid w:val="00915AFA"/>
    <w:rsid w:val="009E4481"/>
    <w:rsid w:val="00A74A56"/>
    <w:rsid w:val="00B15491"/>
    <w:rsid w:val="00B3174D"/>
    <w:rsid w:val="00C40B4D"/>
    <w:rsid w:val="00CA3138"/>
    <w:rsid w:val="00D977A8"/>
    <w:rsid w:val="00EC13F1"/>
    <w:rsid w:val="00F74D27"/>
    <w:rsid w:val="00FB31F5"/>
    <w:rsid w:val="00FC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71193"/>
  </w:style>
  <w:style w:type="paragraph" w:styleId="llb">
    <w:name w:val="footer"/>
    <w:basedOn w:val="Norml"/>
    <w:link w:val="llbChar"/>
    <w:uiPriority w:val="99"/>
    <w:unhideWhenUsed/>
    <w:rsid w:val="00871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7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718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28</cp:revision>
  <dcterms:created xsi:type="dcterms:W3CDTF">2019-10-18T07:49:00Z</dcterms:created>
  <dcterms:modified xsi:type="dcterms:W3CDTF">2019-10-21T07:26:00Z</dcterms:modified>
</cp:coreProperties>
</file>